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F2A37" w:rsidR="00A73CE2" w:rsidP="1775CFAB" w:rsidRDefault="71316E8A" w14:paraId="72803B9E" w14:textId="7A67449A">
      <w:pPr>
        <w:jc w:val="center"/>
        <w:rPr>
          <w:rFonts w:ascii="Aptos" w:hAnsi="Aptos" w:eastAsia="Aptos" w:cs="Aptos"/>
          <w:color w:val="000000" w:themeColor="text1"/>
        </w:rPr>
      </w:pPr>
      <w:r>
        <w:rPr>
          <w:noProof/>
        </w:rPr>
        <w:drawing>
          <wp:inline distT="0" distB="0" distL="0" distR="0" wp14:anchorId="68EB19EC" wp14:editId="63574820">
            <wp:extent cx="4886325" cy="1123950"/>
            <wp:effectExtent l="0" t="0" r="0" b="0"/>
            <wp:docPr id="2078471410" name="drawing" title="A logo with a person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471410" name="Picture 207847141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F2A37" w:rsidR="00A73CE2" w:rsidP="1775CFAB" w:rsidRDefault="00A73CE2" w14:paraId="7C2BDCB3" w14:textId="3E6B3F71">
      <w:pPr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71316E8A" w14:paraId="19D719EA" w14:textId="01BD539C">
      <w:pPr>
        <w:jc w:val="center"/>
        <w:rPr>
          <w:rFonts w:ascii="Aptos" w:hAnsi="Aptos" w:eastAsia="Aptos" w:cs="Aptos"/>
          <w:color w:val="000000" w:themeColor="text1"/>
          <w:sz w:val="32"/>
          <w:szCs w:val="32"/>
        </w:rPr>
      </w:pPr>
      <w:r w:rsidRPr="6D6BEFC1" w:rsidR="71316E8A">
        <w:rPr>
          <w:rFonts w:ascii="Aptos" w:hAnsi="Aptos" w:eastAsia="Aptos" w:cs="Aptos"/>
          <w:b w:val="1"/>
          <w:bCs w:val="1"/>
          <w:color w:val="000000" w:themeColor="text1" w:themeTint="FF" w:themeShade="FF"/>
          <w:sz w:val="32"/>
          <w:szCs w:val="32"/>
        </w:rPr>
        <w:t>The Reaching Families with Important Nutrition Messages in Multiple Locations Campaign Application</w:t>
      </w:r>
    </w:p>
    <w:p w:rsidRPr="00EF2A37" w:rsidR="00A73CE2" w:rsidP="1775CFAB" w:rsidRDefault="00A73CE2" w14:paraId="5756C13D" w14:textId="3E9462DA">
      <w:pPr>
        <w:jc w:val="center"/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71316E8A" w14:paraId="25D90066" w14:textId="57F3F29C">
      <w:pPr>
        <w:rPr>
          <w:rFonts w:ascii="Aptos" w:hAnsi="Aptos" w:eastAsia="Aptos" w:cs="Aptos"/>
          <w:color w:val="000000" w:themeColor="text1"/>
        </w:rPr>
      </w:pPr>
      <w:r w:rsidRPr="1775CFAB">
        <w:rPr>
          <w:rFonts w:ascii="Aptos" w:hAnsi="Aptos" w:eastAsia="Aptos" w:cs="Aptos"/>
          <w:b/>
          <w:bCs/>
          <w:color w:val="000000" w:themeColor="text1"/>
        </w:rPr>
        <w:t>About the Project &amp; Campaign</w:t>
      </w:r>
    </w:p>
    <w:p w:rsidRPr="00EF2A37" w:rsidR="00A73CE2" w:rsidP="0266AB0C" w:rsidRDefault="71316E8A" w14:paraId="5E259AFA" w14:textId="25F6726B">
      <w:pPr>
        <w:pStyle w:val="Normal"/>
        <w:rPr>
          <w:rFonts w:ascii="Aptos" w:hAnsi="Aptos" w:eastAsia="Aptos" w:cs="Aptos"/>
          <w:color w:val="000000" w:themeColor="text1"/>
          <w:highlight w:val="yellow"/>
        </w:rPr>
      </w:pPr>
      <w:r w:rsidRPr="0266AB0C" w:rsidR="71316E8A">
        <w:rPr>
          <w:rFonts w:ascii="Aptos" w:hAnsi="Aptos" w:eastAsia="Aptos" w:cs="Aptos"/>
          <w:color w:val="000000" w:themeColor="text1" w:themeTint="FF" w:themeShade="FF"/>
        </w:rPr>
        <w:t xml:space="preserve">In partnership with the Centers for Disease Control and Prevention (CDC), Rocket Camp, and Propellant Media, the National Association of Chronic Disease Directors (NACDD) is implementing </w:t>
      </w:r>
      <w:r w:rsidRPr="0266AB0C" w:rsidR="71316E8A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 xml:space="preserve">The Reaching Families with Important Nutrition </w:t>
      </w:r>
      <w:r w:rsidRPr="0266AB0C" w:rsidR="71316E8A">
        <w:rPr>
          <w:rFonts w:ascii="Aptos" w:hAnsi="Aptos" w:eastAsia="Aptos" w:cs="Aptos"/>
          <w:i w:val="1"/>
          <w:iCs w:val="1"/>
          <w:color w:val="000000" w:themeColor="text1" w:themeTint="FF" w:themeShade="FF"/>
        </w:rPr>
        <w:t>Messages in Multiple Locations Campaign</w:t>
      </w:r>
      <w:r w:rsidRPr="0266AB0C" w:rsidR="71316E8A">
        <w:rPr>
          <w:rFonts w:ascii="Aptos" w:hAnsi="Aptos" w:eastAsia="Aptos" w:cs="Aptos"/>
          <w:color w:val="000000" w:themeColor="text1" w:themeTint="FF" w:themeShade="FF"/>
        </w:rPr>
        <w:t xml:space="preserve"> project (Campaign)</w:t>
      </w:r>
      <w:r w:rsidRPr="0266AB0C" w:rsidR="7ADB253E">
        <w:rPr>
          <w:rFonts w:ascii="Aptos" w:hAnsi="Aptos" w:eastAsia="Aptos" w:cs="Aptos"/>
          <w:color w:val="000000" w:themeColor="text1" w:themeTint="FF" w:themeShade="FF"/>
        </w:rPr>
        <w:t>. The Campaign will</w:t>
      </w:r>
      <w:r w:rsidRPr="0266AB0C" w:rsidR="71316E8A">
        <w:rPr>
          <w:rFonts w:ascii="Aptos" w:hAnsi="Aptos" w:eastAsia="Aptos" w:cs="Aptos"/>
          <w:color w:val="000000" w:themeColor="text1" w:themeTint="FF" w:themeShade="FF"/>
        </w:rPr>
        <w:t xml:space="preserve"> support </w:t>
      </w:r>
      <w:r w:rsidRPr="0266AB0C" w:rsidR="71316E8A">
        <w:rPr>
          <w:rFonts w:ascii="Aptos" w:hAnsi="Aptos" w:eastAsia="Aptos" w:cs="Aptos"/>
          <w:color w:val="000000" w:themeColor="text1" w:themeTint="FF" w:themeShade="FF"/>
        </w:rPr>
        <w:t xml:space="preserve">recipients funded </w:t>
      </w:r>
      <w:r w:rsidRPr="0266AB0C" w:rsidR="6D1D6C9E">
        <w:rPr>
          <w:rFonts w:ascii="Aptos" w:hAnsi="Aptos" w:eastAsia="Aptos" w:cs="Aptos"/>
          <w:color w:val="000000" w:themeColor="text1" w:themeTint="FF" w:themeShade="FF"/>
        </w:rPr>
        <w:t xml:space="preserve">through </w:t>
      </w:r>
      <w:r w:rsidRPr="0266AB0C" w:rsidR="71316E8A">
        <w:rPr>
          <w:rFonts w:ascii="Aptos" w:hAnsi="Aptos" w:eastAsia="Aptos" w:cs="Aptos"/>
          <w:color w:val="000000" w:themeColor="text1" w:themeTint="FF" w:themeShade="FF"/>
        </w:rPr>
        <w:t>the Division of Nutrition, Physical Activity, and Obesity (DNPAO)’s State Physical Activity and Nutrition (SPAN) or High Obesity Program (HOP</w:t>
      </w:r>
      <w:r w:rsidRPr="0266AB0C" w:rsidR="71316E8A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>)</w:t>
      </w:r>
      <w:r w:rsidRPr="0266AB0C" w:rsidR="71316E8A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0266AB0C" w:rsidR="6D6FA6D5">
        <w:rPr>
          <w:rFonts w:ascii="Aptos" w:hAnsi="Aptos" w:eastAsia="Aptos" w:cs="Aptos"/>
          <w:b w:val="0"/>
          <w:bCs w:val="0"/>
          <w:color w:val="000000" w:themeColor="text1" w:themeTint="FF" w:themeShade="FF"/>
        </w:rPr>
        <w:t xml:space="preserve">in </w:t>
      </w:r>
      <w:r w:rsidRPr="0266AB0C" w:rsidR="71316E8A">
        <w:rPr>
          <w:rFonts w:ascii="Aptos" w:hAnsi="Aptos" w:eastAsia="Aptos" w:cs="Aptos"/>
          <w:color w:val="000000" w:themeColor="text1" w:themeTint="FF" w:themeShade="FF"/>
        </w:rPr>
        <w:t xml:space="preserve">amplifying </w:t>
      </w:r>
      <w:r w:rsidRPr="0266AB0C" w:rsidR="277F9306">
        <w:rPr>
          <w:rFonts w:ascii="Aptos" w:hAnsi="Aptos" w:eastAsia="Aptos" w:cs="Aptos"/>
          <w:color w:val="000000" w:themeColor="text1" w:themeTint="FF" w:themeShade="FF"/>
        </w:rPr>
        <w:t xml:space="preserve">health promotion messaging </w:t>
      </w:r>
      <w:r w:rsidRPr="0266AB0C" w:rsidR="3392C414">
        <w:rPr>
          <w:rFonts w:ascii="Aptos" w:hAnsi="Aptos" w:eastAsia="Aptos" w:cs="Aptos"/>
          <w:color w:val="000000" w:themeColor="text1" w:themeTint="FF" w:themeShade="FF"/>
        </w:rPr>
        <w:t xml:space="preserve">for </w:t>
      </w:r>
      <w:r w:rsidRPr="0266AB0C" w:rsidR="4E7D29B8">
        <w:rPr>
          <w:rFonts w:ascii="Aptos" w:hAnsi="Aptos" w:eastAsia="Aptos" w:cs="Aptos"/>
          <w:color w:val="000000" w:themeColor="text1" w:themeTint="FF" w:themeShade="FF"/>
        </w:rPr>
        <w:t>mothers and caregivers of children 6 months to 5 years old that experience</w:t>
      </w:r>
      <w:r w:rsidRPr="0266AB0C" w:rsidR="277F9306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0266AB0C" w:rsidR="71316E8A">
        <w:rPr>
          <w:rFonts w:ascii="Aptos" w:hAnsi="Aptos" w:eastAsia="Aptos" w:cs="Aptos"/>
          <w:color w:val="000000" w:themeColor="text1" w:themeTint="FF" w:themeShade="FF"/>
        </w:rPr>
        <w:t xml:space="preserve">food and nutrition </w:t>
      </w:r>
      <w:r w:rsidRPr="0266AB0C" w:rsidR="7696EFDF">
        <w:rPr>
          <w:rFonts w:ascii="Aptos" w:hAnsi="Aptos" w:eastAsia="Aptos" w:cs="Aptos"/>
          <w:color w:val="000000" w:themeColor="text1" w:themeTint="FF" w:themeShade="FF"/>
        </w:rPr>
        <w:t>in</w:t>
      </w:r>
      <w:r w:rsidRPr="0266AB0C" w:rsidR="71316E8A">
        <w:rPr>
          <w:rFonts w:ascii="Aptos" w:hAnsi="Aptos" w:eastAsia="Aptos" w:cs="Aptos"/>
          <w:color w:val="000000" w:themeColor="text1" w:themeTint="FF" w:themeShade="FF"/>
        </w:rPr>
        <w:t>security</w:t>
      </w:r>
      <w:r w:rsidRPr="0266AB0C" w:rsidR="5352F79C">
        <w:rPr>
          <w:rFonts w:ascii="Aptos" w:hAnsi="Aptos" w:eastAsia="Aptos" w:cs="Aptos"/>
          <w:color w:val="000000" w:themeColor="text1" w:themeTint="FF" w:themeShade="FF"/>
        </w:rPr>
        <w:t>.</w:t>
      </w:r>
      <w:r w:rsidRPr="0266AB0C" w:rsidR="71316E8A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0266AB0C" w:rsidR="71316E8A">
        <w:rPr>
          <w:rFonts w:ascii="Aptos" w:hAnsi="Aptos" w:eastAsia="Aptos" w:cs="Aptos"/>
          <w:color w:val="000000" w:themeColor="text1" w:themeTint="FF" w:themeShade="FF"/>
        </w:rPr>
        <w:t xml:space="preserve">Rocket Camp and Propellant Media, two communication agencies, will provide expertise and support to up to five states in the tailored dissemination and promotion of existing, pre-approved digital and social media advertisements </w:t>
      </w:r>
      <w:r w:rsidRPr="0266AB0C" w:rsidR="177AC0CC">
        <w:rPr>
          <w:rFonts w:ascii="Aptos" w:hAnsi="Aptos" w:eastAsia="Aptos" w:cs="Aptos"/>
          <w:color w:val="000000" w:themeColor="text1" w:themeTint="FF" w:themeShade="FF"/>
        </w:rPr>
        <w:t>from</w:t>
      </w:r>
      <w:r w:rsidRPr="0266AB0C" w:rsidR="71316E8A">
        <w:rPr>
          <w:rFonts w:ascii="Aptos" w:hAnsi="Aptos" w:eastAsia="Aptos" w:cs="Aptos"/>
          <w:color w:val="000000" w:themeColor="text1" w:themeTint="FF" w:themeShade="FF"/>
        </w:rPr>
        <w:t xml:space="preserve"> DNPAO’s </w:t>
      </w:r>
      <w:r w:rsidRPr="0266AB0C" w:rsidR="1A6791D3">
        <w:rPr>
          <w:rFonts w:ascii="Aptos" w:hAnsi="Aptos" w:eastAsia="Aptos" w:cs="Aptos"/>
          <w:color w:val="000000" w:themeColor="text1" w:themeTint="FF" w:themeShade="FF"/>
        </w:rPr>
        <w:t xml:space="preserve">State and </w:t>
      </w:r>
      <w:r w:rsidRPr="0266AB0C" w:rsidR="71316E8A">
        <w:rPr>
          <w:rFonts w:ascii="Aptos" w:hAnsi="Aptos" w:eastAsia="Aptos" w:cs="Aptos"/>
          <w:color w:val="000000" w:themeColor="text1" w:themeTint="FF" w:themeShade="FF"/>
        </w:rPr>
        <w:t>Community Health Media Center</w:t>
      </w:r>
      <w:r w:rsidRPr="0266AB0C" w:rsidR="28FBC444">
        <w:rPr>
          <w:rFonts w:ascii="Aptos" w:hAnsi="Aptos" w:eastAsia="Aptos" w:cs="Aptos"/>
          <w:color w:val="000000" w:themeColor="text1" w:themeTint="FF" w:themeShade="FF"/>
        </w:rPr>
        <w:t xml:space="preserve"> that focus on </w:t>
      </w:r>
      <w:r w:rsidRPr="0266AB0C" w:rsidR="28FBC444">
        <w:rPr>
          <w:rFonts w:ascii="Aptos" w:hAnsi="Aptos" w:eastAsia="Aptos" w:cs="Aptos"/>
          <w:color w:val="000000" w:themeColor="text1" w:themeTint="FF" w:themeShade="FF"/>
        </w:rPr>
        <w:t>nutrition practices</w:t>
      </w:r>
      <w:r w:rsidRPr="0266AB0C" w:rsidR="6F6C12E9">
        <w:rPr>
          <w:rFonts w:ascii="Aptos" w:hAnsi="Aptos" w:eastAsia="Aptos" w:cs="Aptos"/>
          <w:color w:val="000000" w:themeColor="text1" w:themeTint="FF" w:themeShade="FF"/>
        </w:rPr>
        <w:t xml:space="preserve">, </w:t>
      </w:r>
      <w:r w:rsidRPr="0266AB0C" w:rsidR="6F6C12E9">
        <w:rPr>
          <w:rFonts w:ascii="Aptos" w:hAnsi="Aptos" w:eastAsia="Aptos" w:cs="Aptos"/>
          <w:noProof w:val="0"/>
          <w:sz w:val="24"/>
          <w:szCs w:val="24"/>
          <w:lang w:val="en-US"/>
        </w:rPr>
        <w:t>specifically sugary drinks,</w:t>
      </w:r>
      <w:r w:rsidRPr="0266AB0C" w:rsidR="28FBC444">
        <w:rPr>
          <w:rFonts w:ascii="Aptos" w:hAnsi="Aptos" w:eastAsia="Aptos" w:cs="Aptos"/>
          <w:color w:val="000000" w:themeColor="text1" w:themeTint="FF" w:themeShade="FF"/>
        </w:rPr>
        <w:t xml:space="preserve"> for childre</w:t>
      </w:r>
      <w:r w:rsidRPr="0266AB0C" w:rsidR="28FBC444">
        <w:rPr>
          <w:rFonts w:ascii="Aptos" w:hAnsi="Aptos" w:eastAsia="Aptos" w:cs="Aptos"/>
          <w:color w:val="000000" w:themeColor="text1" w:themeTint="FF" w:themeShade="FF"/>
        </w:rPr>
        <w:t xml:space="preserve">n 6 months to 5 years old. </w:t>
      </w:r>
    </w:p>
    <w:p w:rsidRPr="00EF2A37" w:rsidR="00A73CE2" w:rsidP="1775CFAB" w:rsidRDefault="00A73CE2" w14:paraId="27702197" w14:textId="5E16DAED">
      <w:pPr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71316E8A" w14:paraId="15E04760" w14:textId="5EF9387B">
      <w:pPr>
        <w:rPr>
          <w:rFonts w:ascii="Aptos" w:hAnsi="Aptos" w:eastAsia="Aptos" w:cs="Aptos"/>
          <w:color w:val="000000" w:themeColor="text1"/>
        </w:rPr>
      </w:pPr>
      <w:r w:rsidRPr="6D6BEFC1" w:rsidR="71316E8A">
        <w:rPr>
          <w:rFonts w:ascii="Aptos" w:hAnsi="Aptos" w:eastAsia="Aptos" w:cs="Aptos"/>
          <w:color w:val="000000" w:themeColor="text1" w:themeTint="FF" w:themeShade="FF"/>
          <w:u w:val="single"/>
        </w:rPr>
        <w:t>Note</w:t>
      </w:r>
      <w:r w:rsidRPr="6D6BEFC1" w:rsidR="71316E8A">
        <w:rPr>
          <w:rFonts w:ascii="Aptos" w:hAnsi="Aptos" w:eastAsia="Aptos" w:cs="Aptos"/>
          <w:color w:val="000000" w:themeColor="text1" w:themeTint="FF" w:themeShade="FF"/>
        </w:rPr>
        <w:t xml:space="preserve">: Rocket Camp will cover all direct expenses associated with </w:t>
      </w:r>
      <w:r w:rsidRPr="6D6BEFC1" w:rsidR="71316E8A">
        <w:rPr>
          <w:rFonts w:ascii="Aptos" w:hAnsi="Aptos" w:eastAsia="Aptos" w:cs="Aptos"/>
          <w:color w:val="000000" w:themeColor="text1" w:themeTint="FF" w:themeShade="FF"/>
        </w:rPr>
        <w:t>identifying</w:t>
      </w:r>
      <w:r w:rsidRPr="6D6BEFC1" w:rsidR="71316E8A">
        <w:rPr>
          <w:rFonts w:ascii="Aptos" w:hAnsi="Aptos" w:eastAsia="Aptos" w:cs="Aptos"/>
          <w:color w:val="000000" w:themeColor="text1" w:themeTint="FF" w:themeShade="FF"/>
        </w:rPr>
        <w:t xml:space="preserve"> and implementing a media plan for paid placement and promotion of digital ad campaign</w:t>
      </w:r>
      <w:r w:rsidRPr="6D6BEFC1" w:rsidR="6530AEFE">
        <w:rPr>
          <w:rFonts w:ascii="Aptos" w:hAnsi="Aptos" w:eastAsia="Aptos" w:cs="Aptos"/>
          <w:color w:val="000000" w:themeColor="text1" w:themeTint="FF" w:themeShade="FF"/>
        </w:rPr>
        <w:t>(s)</w:t>
      </w:r>
      <w:r w:rsidRPr="6D6BEFC1" w:rsidR="71316E8A">
        <w:rPr>
          <w:rFonts w:ascii="Aptos" w:hAnsi="Aptos" w:eastAsia="Aptos" w:cs="Aptos"/>
          <w:color w:val="000000" w:themeColor="text1" w:themeTint="FF" w:themeShade="FF"/>
        </w:rPr>
        <w:t xml:space="preserve"> in each selected state. The amount of funds </w:t>
      </w:r>
      <w:r w:rsidRPr="6D6BEFC1" w:rsidR="71316E8A">
        <w:rPr>
          <w:rFonts w:ascii="Aptos" w:hAnsi="Aptos" w:eastAsia="Aptos" w:cs="Aptos"/>
          <w:color w:val="000000" w:themeColor="text1" w:themeTint="FF" w:themeShade="FF"/>
        </w:rPr>
        <w:t>allocated</w:t>
      </w:r>
      <w:r w:rsidRPr="6D6BEFC1" w:rsidR="71316E8A">
        <w:rPr>
          <w:rFonts w:ascii="Aptos" w:hAnsi="Aptos" w:eastAsia="Aptos" w:cs="Aptos"/>
          <w:color w:val="000000" w:themeColor="text1" w:themeTint="FF" w:themeShade="FF"/>
        </w:rPr>
        <w:t xml:space="preserve"> for each state/location will vary based on the density of the population of focus. </w:t>
      </w:r>
    </w:p>
    <w:p w:rsidRPr="00EF2A37" w:rsidR="00A73CE2" w:rsidP="1775CFAB" w:rsidRDefault="00A73CE2" w14:paraId="06E1F300" w14:textId="785D7919">
      <w:pPr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71316E8A" w14:paraId="22BB7A52" w14:textId="60391609">
      <w:pPr>
        <w:rPr>
          <w:rFonts w:ascii="Aptos" w:hAnsi="Aptos" w:eastAsia="Aptos" w:cs="Aptos"/>
          <w:color w:val="000000" w:themeColor="text1"/>
        </w:rPr>
      </w:pPr>
      <w:r w:rsidRPr="1775CFAB">
        <w:rPr>
          <w:rFonts w:ascii="Aptos" w:hAnsi="Aptos" w:eastAsia="Aptos" w:cs="Aptos"/>
          <w:b/>
          <w:bCs/>
          <w:color w:val="000000" w:themeColor="text1"/>
        </w:rPr>
        <w:t xml:space="preserve">Expectations of Selected States/Locations </w:t>
      </w:r>
    </w:p>
    <w:p w:rsidRPr="00EF2A37" w:rsidR="00A73CE2" w:rsidP="1775CFAB" w:rsidRDefault="71316E8A" w14:paraId="1C24BBDB" w14:textId="28987A0A">
      <w:pPr>
        <w:rPr>
          <w:rFonts w:ascii="Aptos" w:hAnsi="Aptos" w:eastAsia="Aptos" w:cs="Aptos"/>
          <w:color w:val="000000" w:themeColor="text1"/>
        </w:rPr>
      </w:pPr>
      <w:r w:rsidRPr="1775CFAB">
        <w:rPr>
          <w:rFonts w:ascii="Aptos" w:hAnsi="Aptos" w:eastAsia="Aptos" w:cs="Aptos"/>
          <w:color w:val="000000" w:themeColor="text1"/>
        </w:rPr>
        <w:t>Selected states/locations will:</w:t>
      </w:r>
    </w:p>
    <w:p w:rsidRPr="00EF2A37" w:rsidR="00A73CE2" w:rsidP="1775CFAB" w:rsidRDefault="71316E8A" w14:paraId="0D494739" w14:textId="65AF3923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6D6BEFC1" w:rsidR="71316E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Work with Rocket Camp and Propellant Media to develop and implement a plan for paid placement and promotion of the digital ad campaign</w:t>
      </w:r>
      <w:r w:rsidRPr="6D6BEFC1" w:rsidR="2C4E9D58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(s)</w:t>
      </w:r>
      <w:r w:rsidRPr="6D6BEFC1" w:rsidR="5D2BC314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.</w:t>
      </w:r>
    </w:p>
    <w:p w:rsidRPr="00EF2A37" w:rsidR="00A73CE2" w:rsidP="1775CFAB" w:rsidRDefault="71316E8A" w14:paraId="69F09AA1" w14:textId="37B148C2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6D6BEFC1" w:rsidR="71316E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Convene partners in meetings with Rocket Camp and Propellant Media to discuss placement and promotion opportunities for the digital ad campaign</w:t>
      </w:r>
      <w:r w:rsidRPr="6D6BEFC1" w:rsidR="3CACE774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(s)</w:t>
      </w:r>
      <w:r w:rsidRPr="6D6BEFC1" w:rsidR="136DDAFF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.</w:t>
      </w:r>
    </w:p>
    <w:p w:rsidRPr="00EF2A37" w:rsidR="00A73CE2" w:rsidP="1775CFAB" w:rsidRDefault="71316E8A" w14:paraId="1644DA60" w14:textId="570B1ED7">
      <w:pPr>
        <w:pStyle w:val="ListParagraph"/>
        <w:numPr>
          <w:ilvl w:val="0"/>
          <w:numId w:val="3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6D6BEFC1" w:rsidR="71316E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Leverage other state-/location-specific communication channels to </w:t>
      </w:r>
      <w:r w:rsidRPr="6D6BEFC1" w:rsidR="71316E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disseminate</w:t>
      </w:r>
      <w:r w:rsidRPr="6D6BEFC1" w:rsidR="71316E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the digital ad campaign</w:t>
      </w:r>
      <w:r w:rsidRPr="6D6BEFC1" w:rsidR="1A23C84C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(s)</w:t>
      </w:r>
      <w:r w:rsidRPr="6D6BEFC1" w:rsidR="71316E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(e.g., State Health Department website, social media channels, email list, etc.)</w:t>
      </w:r>
      <w:r w:rsidRPr="6D6BEFC1" w:rsidR="0B9C121E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.</w:t>
      </w:r>
    </w:p>
    <w:p w:rsidRPr="00EF2A37" w:rsidR="00A73CE2" w:rsidP="1775CFAB" w:rsidRDefault="71316E8A" w14:paraId="487EB7E1" w14:textId="1CB17461">
      <w:pPr>
        <w:pStyle w:val="ListParagraph"/>
        <w:numPr>
          <w:ilvl w:val="0"/>
          <w:numId w:val="3"/>
        </w:numPr>
        <w:spacing w:after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6D6BEFC1" w:rsidR="71316E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Based on </w:t>
      </w:r>
      <w:r w:rsidRPr="6D6BEFC1" w:rsidR="71316E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evaluation</w:t>
      </w:r>
      <w:r w:rsidRPr="6D6BEFC1" w:rsidR="71316E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metrics collected by Rocket Camp and Propellant Media, pivot in placement and promotion activities, as needed</w:t>
      </w:r>
      <w:r w:rsidRPr="6D6BEFC1" w:rsidR="03CABEB4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.</w:t>
      </w:r>
    </w:p>
    <w:p w:rsidRPr="00EF2A37" w:rsidR="00A73CE2" w:rsidP="1775CFAB" w:rsidRDefault="71316E8A" w14:paraId="2B5C1448" w14:textId="66EC653C">
      <w:pPr>
        <w:pStyle w:val="ListParagraph"/>
        <w:numPr>
          <w:ilvl w:val="0"/>
          <w:numId w:val="3"/>
        </w:numPr>
        <w:spacing w:after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6D6BEFC1" w:rsidR="71316E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Support sharing of lessons learned, as needed, with other states/locations</w:t>
      </w:r>
      <w:r w:rsidRPr="6D6BEFC1" w:rsidR="09333E01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.</w:t>
      </w:r>
    </w:p>
    <w:p w:rsidRPr="00EF2A37" w:rsidR="00A73CE2" w:rsidP="1775CFAB" w:rsidRDefault="00A73CE2" w14:paraId="589EE96E" w14:textId="06D8DFA6">
      <w:pPr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71316E8A" w14:paraId="6618F0BA" w14:textId="51FDF5F9">
      <w:pPr>
        <w:rPr>
          <w:rFonts w:ascii="Aptos" w:hAnsi="Aptos" w:eastAsia="Aptos" w:cs="Aptos"/>
          <w:color w:val="000000" w:themeColor="text1"/>
        </w:rPr>
      </w:pPr>
      <w:r w:rsidRPr="1775CFAB">
        <w:rPr>
          <w:rFonts w:ascii="Aptos" w:hAnsi="Aptos" w:eastAsia="Aptos" w:cs="Aptos"/>
          <w:b/>
          <w:bCs/>
          <w:color w:val="000000" w:themeColor="text1"/>
        </w:rPr>
        <w:t>Eligibility Criteria</w:t>
      </w:r>
    </w:p>
    <w:p w:rsidRPr="00EF2A37" w:rsidR="00A73CE2" w:rsidP="1775CFAB" w:rsidRDefault="71316E8A" w14:paraId="1116A04A" w14:textId="7763FA91">
      <w:pPr>
        <w:rPr>
          <w:rFonts w:ascii="Aptos" w:hAnsi="Aptos" w:eastAsia="Aptos" w:cs="Aptos"/>
          <w:color w:val="000000" w:themeColor="text1"/>
        </w:rPr>
      </w:pPr>
      <w:r w:rsidRPr="1775CFAB">
        <w:rPr>
          <w:rFonts w:ascii="Aptos" w:hAnsi="Aptos" w:eastAsia="Aptos" w:cs="Aptos"/>
          <w:color w:val="000000" w:themeColor="text1"/>
        </w:rPr>
        <w:t>States must:</w:t>
      </w:r>
    </w:p>
    <w:p w:rsidRPr="00EF2A37" w:rsidR="00A73CE2" w:rsidP="1775CFAB" w:rsidRDefault="71316E8A" w14:paraId="2F06F289" w14:textId="76C32008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6D6BEFC1" w:rsidR="5949EF2E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Be a current SPAN or HOP recipient</w:t>
      </w:r>
    </w:p>
    <w:p w:rsidRPr="00EF2A37" w:rsidR="00A73CE2" w:rsidP="1775CFAB" w:rsidRDefault="71316E8A" w14:paraId="79F134BF" w14:textId="5DA20CA8">
      <w:pPr>
        <w:pStyle w:val="ListParagraph"/>
        <w:numPr>
          <w:ilvl w:val="0"/>
          <w:numId w:val="2"/>
        </w:numPr>
        <w:spacing w:after="0" w:line="240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6D6BEFC1" w:rsidR="71316E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Be able to meet the expectations described above </w:t>
      </w:r>
    </w:p>
    <w:p w:rsidRPr="00EF2A37" w:rsidR="00A73CE2" w:rsidP="6D6BEFC1" w:rsidRDefault="00A73CE2" w14:paraId="531F3C71" w14:textId="2E6177D7">
      <w:pPr>
        <w:pStyle w:val="ListParagraph"/>
        <w:numPr>
          <w:ilvl w:val="0"/>
          <w:numId w:val="1"/>
        </w:numPr>
        <w:spacing w:beforeAutospacing="on" w:after="0" w:line="276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6D6BEFC1" w:rsidR="71316E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Have existing partnerships in place that can support the goals of the campaign and achieving maximum reach</w:t>
      </w:r>
    </w:p>
    <w:p w:rsidR="6D6BEFC1" w:rsidP="6D6BEFC1" w:rsidRDefault="6D6BEFC1" w14:paraId="01D1F0EC" w14:textId="53678DB1">
      <w:pPr>
        <w:pStyle w:val="ListParagraph"/>
        <w:spacing w:beforeAutospacing="on" w:after="0" w:line="276" w:lineRule="auto"/>
        <w:ind w:left="720"/>
        <w:rPr>
          <w:rFonts w:ascii="Aptos" w:hAnsi="Aptos" w:eastAsia="Aptos" w:cs="Aptos"/>
          <w:color w:val="000000" w:themeColor="text1" w:themeTint="FF" w:themeShade="FF"/>
          <w:sz w:val="24"/>
          <w:szCs w:val="24"/>
        </w:rPr>
      </w:pPr>
    </w:p>
    <w:p w:rsidRPr="00EF2A37" w:rsidR="00A73CE2" w:rsidP="1775CFAB" w:rsidRDefault="71316E8A" w14:paraId="0BB4915C" w14:textId="52651C68">
      <w:pPr>
        <w:rPr>
          <w:rFonts w:ascii="Aptos" w:hAnsi="Aptos" w:eastAsia="Aptos" w:cs="Aptos"/>
          <w:color w:val="000000" w:themeColor="text1"/>
        </w:rPr>
      </w:pPr>
      <w:r w:rsidRPr="1775CFAB">
        <w:rPr>
          <w:rFonts w:ascii="Aptos" w:hAnsi="Aptos" w:eastAsia="Aptos" w:cs="Aptos"/>
          <w:b/>
          <w:bCs/>
          <w:color w:val="000000" w:themeColor="text1"/>
        </w:rPr>
        <w:t>Application Completion Instructions</w:t>
      </w:r>
    </w:p>
    <w:p w:rsidRPr="00EF2A37" w:rsidR="00A73CE2" w:rsidP="599E5AB2" w:rsidRDefault="71316E8A" w14:paraId="31CC9137" w14:textId="42B925AC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6D6BEFC1" w:rsidR="71316E8A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Complete the Application Form </w:t>
      </w:r>
      <w:r w:rsidRPr="6D6BEFC1" w:rsidR="6E1C8E98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online via</w:t>
      </w:r>
      <w:r w:rsidRPr="6D6BEFC1" w:rsidR="6E1C8E98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this </w:t>
      </w:r>
      <w:hyperlink r:id="R028ac19bd2124105">
        <w:r w:rsidRPr="6D6BEFC1" w:rsidR="6E1C8E98">
          <w:rPr>
            <w:rStyle w:val="Hyperlink"/>
            <w:rFonts w:ascii="Aptos" w:hAnsi="Aptos" w:eastAsia="Aptos" w:cs="Aptos"/>
            <w:sz w:val="24"/>
            <w:szCs w:val="24"/>
          </w:rPr>
          <w:t>link</w:t>
        </w:r>
      </w:hyperlink>
      <w:r w:rsidRPr="6D6BEFC1" w:rsidR="6E1C8E98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. </w:t>
      </w:r>
      <w:r w:rsidRPr="6D6BEFC1" w:rsidR="6A93E63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A copy of the application can be found in Appendix A to support completion with your team. </w:t>
      </w:r>
    </w:p>
    <w:p w:rsidRPr="00EF2A37" w:rsidR="00A73CE2" w:rsidP="599E5AB2" w:rsidRDefault="71316E8A" w14:paraId="169CBEC6" w14:textId="16CC75AD">
      <w:pPr>
        <w:pStyle w:val="ListParagraph"/>
        <w:numPr>
          <w:ilvl w:val="0"/>
          <w:numId w:val="1"/>
        </w:numPr>
        <w:rPr>
          <w:rFonts w:ascii="Aptos" w:hAnsi="Aptos" w:eastAsia="Aptos" w:cs="Aptos"/>
          <w:color w:val="000000" w:themeColor="text1"/>
          <w:sz w:val="24"/>
          <w:szCs w:val="24"/>
        </w:rPr>
      </w:pPr>
      <w:r w:rsidRPr="6D6BEFC1" w:rsidR="6A93E63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Applications must be </w:t>
      </w:r>
      <w:r w:rsidRPr="6D6BEFC1" w:rsidR="6A93E63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submitted</w:t>
      </w:r>
      <w:r w:rsidRPr="6D6BEFC1" w:rsidR="6A93E630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online by 11</w:t>
      </w:r>
      <w:r w:rsidRPr="6D6BEFC1" w:rsidR="110577DD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:59 PM ET Friday, January 30, 2026. States will be notified of their </w:t>
      </w:r>
      <w:r w:rsidRPr="6D6BEFC1" w:rsidR="110577DD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>selection</w:t>
      </w:r>
      <w:r w:rsidRPr="6D6BEFC1" w:rsidR="110577DD">
        <w:rPr>
          <w:rFonts w:ascii="Aptos" w:hAnsi="Aptos" w:eastAsia="Aptos" w:cs="Aptos"/>
          <w:color w:val="000000" w:themeColor="text1" w:themeTint="FF" w:themeShade="FF"/>
          <w:sz w:val="24"/>
          <w:szCs w:val="24"/>
        </w:rPr>
        <w:t xml:space="preserve"> by Friday, February 6, 2026.</w:t>
      </w:r>
    </w:p>
    <w:p w:rsidRPr="00EF2A37" w:rsidR="00A73CE2" w:rsidP="1775CFAB" w:rsidRDefault="00A73CE2" w14:paraId="0CF94972" w14:textId="49CC8BF8">
      <w:pPr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71316E8A" w14:paraId="26C4F96C" w14:textId="0E07B04B">
      <w:pPr>
        <w:rPr>
          <w:rFonts w:ascii="Aptos" w:hAnsi="Aptos" w:eastAsia="Aptos" w:cs="Aptos"/>
          <w:color w:val="000000" w:themeColor="text1"/>
        </w:rPr>
      </w:pPr>
      <w:r w:rsidRPr="1775CFAB">
        <w:rPr>
          <w:rFonts w:ascii="Aptos" w:hAnsi="Aptos" w:eastAsia="Aptos" w:cs="Aptos"/>
          <w:b/>
          <w:bCs/>
          <w:color w:val="000000" w:themeColor="text1"/>
        </w:rPr>
        <w:t>Selection Process</w:t>
      </w:r>
    </w:p>
    <w:p w:rsidRPr="00EF2A37" w:rsidR="00A73CE2" w:rsidP="1775CFAB" w:rsidRDefault="71316E8A" w14:paraId="4F499B9D" w14:textId="04AD38CE">
      <w:pPr>
        <w:rPr>
          <w:rFonts w:ascii="Aptos" w:hAnsi="Aptos" w:eastAsia="Aptos" w:cs="Aptos"/>
          <w:color w:val="000000" w:themeColor="text1"/>
        </w:rPr>
      </w:pPr>
      <w:r w:rsidRPr="1775CFAB">
        <w:rPr>
          <w:rFonts w:ascii="Aptos" w:hAnsi="Aptos" w:eastAsia="Aptos" w:cs="Aptos"/>
          <w:color w:val="000000" w:themeColor="text1"/>
        </w:rPr>
        <w:t xml:space="preserve">The selection process is competitive. Up to five states will be selected based on the quality of their applications and demonstrated ability and capacity to participate in the project.  </w:t>
      </w:r>
    </w:p>
    <w:p w:rsidRPr="00EF2A37" w:rsidR="00A73CE2" w:rsidP="1775CFAB" w:rsidRDefault="00A73CE2" w14:paraId="11E8D5B5" w14:textId="2509C5B0">
      <w:pPr>
        <w:rPr>
          <w:rFonts w:ascii="Aptos" w:hAnsi="Aptos" w:eastAsia="Aptos" w:cs="Aptos"/>
          <w:color w:val="000000" w:themeColor="text1"/>
        </w:rPr>
      </w:pPr>
    </w:p>
    <w:p w:rsidRPr="00EF2A37" w:rsidR="00A73CE2" w:rsidP="6D6BEFC1" w:rsidRDefault="71316E8A" w14:paraId="37530AF3" w14:textId="6ED407C2">
      <w:pPr>
        <w:rPr>
          <w:rFonts w:ascii="Aptos" w:hAnsi="Aptos" w:eastAsia="Aptos" w:cs="Aptos"/>
          <w:color w:val="000000" w:themeColor="text1" w:themeTint="FF" w:themeShade="FF"/>
        </w:rPr>
      </w:pPr>
      <w:r w:rsidRPr="6D6BEFC1" w:rsidR="71316E8A">
        <w:rPr>
          <w:rFonts w:ascii="Aptos" w:hAnsi="Aptos" w:eastAsia="Aptos" w:cs="Aptos"/>
          <w:color w:val="000000" w:themeColor="text1" w:themeTint="FF" w:themeShade="FF"/>
        </w:rPr>
        <w:t>If you have questions about the application, please contact Heidi Milby, Associate Director, Center for Advancing Healthy Communities, NACDD at</w:t>
      </w:r>
      <w:r w:rsidRPr="6D6BEFC1" w:rsidR="29BC5295">
        <w:rPr>
          <w:rFonts w:ascii="Aptos" w:hAnsi="Aptos" w:eastAsia="Aptos" w:cs="Aptos"/>
          <w:color w:val="000000" w:themeColor="text1" w:themeTint="FF" w:themeShade="FF"/>
        </w:rPr>
        <w:t xml:space="preserve"> </w:t>
      </w:r>
      <w:hyperlink r:id="R641f3fc0ec2e4143">
        <w:r w:rsidRPr="6D6BEFC1" w:rsidR="29BC5295">
          <w:rPr>
            <w:rStyle w:val="Hyperlink"/>
            <w:rFonts w:ascii="Aptos" w:hAnsi="Aptos" w:eastAsia="Aptos" w:cs="Aptos"/>
          </w:rPr>
          <w:t>hmilby@chronicdisease.org</w:t>
        </w:r>
      </w:hyperlink>
      <w:r w:rsidRPr="6D6BEFC1" w:rsidR="29BC5295">
        <w:rPr>
          <w:rFonts w:ascii="Aptos" w:hAnsi="Aptos" w:eastAsia="Aptos" w:cs="Aptos"/>
          <w:color w:val="000000" w:themeColor="text1" w:themeTint="FF" w:themeShade="FF"/>
        </w:rPr>
        <w:t>.</w:t>
      </w:r>
    </w:p>
    <w:p w:rsidRPr="00EF2A37" w:rsidR="00A73CE2" w:rsidP="1775CFAB" w:rsidRDefault="00A73CE2" w14:paraId="0CB09CD5" w14:textId="196E3470">
      <w:pPr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00A73CE2" w14:paraId="43FFA642" w14:textId="12E25879">
      <w:pPr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00A73CE2" w14:paraId="337E2FEC" w14:textId="70DF99AA">
      <w:pPr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00A73CE2" w14:paraId="7028F56D" w14:textId="56041684">
      <w:pPr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00A73CE2" w14:paraId="42E93C86" w14:textId="35CB9F2B">
      <w:pPr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00A73CE2" w14:paraId="1120B62A" w14:textId="70DBB97D">
      <w:pPr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00A73CE2" w14:paraId="657F1169" w14:textId="44C754FD">
      <w:pPr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00A73CE2" w14:paraId="54626077" w14:textId="3605D768">
      <w:pPr>
        <w:rPr>
          <w:rFonts w:ascii="Aptos" w:hAnsi="Aptos" w:eastAsia="Aptos" w:cs="Aptos"/>
          <w:color w:val="000000" w:themeColor="text1"/>
        </w:rPr>
      </w:pPr>
    </w:p>
    <w:p w:rsidRPr="00EF2A37" w:rsidR="00A73CE2" w:rsidP="1775CFAB" w:rsidRDefault="00A73CE2" w14:paraId="17414E7E" w14:textId="5FC1FCE0">
      <w:pPr>
        <w:rPr>
          <w:rFonts w:ascii="Aptos" w:hAnsi="Aptos" w:eastAsia="Aptos" w:cs="Aptos"/>
          <w:color w:val="000000" w:themeColor="text1"/>
        </w:rPr>
      </w:pPr>
    </w:p>
    <w:p w:rsidRPr="00EF2A37" w:rsidR="00A73CE2" w:rsidP="6D6BEFC1" w:rsidRDefault="71316E8A" w14:paraId="29FA3B46" w14:textId="1C988C89">
      <w:pPr>
        <w:pStyle w:val="Normal"/>
        <w:spacing w:line="276" w:lineRule="auto"/>
        <w:rPr>
          <w:rFonts w:ascii="Aptos" w:hAnsi="Aptos" w:eastAsia="Aptos" w:cs="Aptos"/>
          <w:i w:val="1"/>
          <w:iCs w:val="1"/>
          <w:color w:val="000000" w:themeColor="text1" w:themeTint="FF" w:themeShade="FF"/>
          <w:sz w:val="20"/>
          <w:szCs w:val="20"/>
        </w:rPr>
      </w:pPr>
    </w:p>
    <w:p w:rsidRPr="00EF2A37" w:rsidR="00A73CE2" w:rsidP="6D6BEFC1" w:rsidRDefault="71316E8A" w14:paraId="5FA34633" w14:textId="1D2B0F40">
      <w:pPr>
        <w:pStyle w:val="Normal"/>
        <w:spacing w:line="276" w:lineRule="auto"/>
        <w:rPr>
          <w:rFonts w:ascii="Aptos" w:hAnsi="Aptos" w:eastAsia="Aptos" w:cs="Aptos"/>
          <w:i w:val="1"/>
          <w:iCs w:val="1"/>
          <w:color w:val="000000" w:themeColor="text1" w:themeTint="FF" w:themeShade="FF"/>
          <w:sz w:val="20"/>
          <w:szCs w:val="20"/>
        </w:rPr>
      </w:pPr>
    </w:p>
    <w:p w:rsidRPr="00EF2A37" w:rsidR="00A73CE2" w:rsidP="7EC4114E" w:rsidRDefault="71316E8A" w14:paraId="4AB94BD0" w14:textId="474D7A14">
      <w:pPr>
        <w:pStyle w:val="Normal"/>
        <w:spacing w:line="276" w:lineRule="auto"/>
        <w:rPr>
          <w:rFonts w:ascii="Aptos" w:hAnsi="Aptos" w:eastAsia="Aptos" w:cs="Aptos"/>
          <w:i w:val="1"/>
          <w:iCs w:val="1"/>
          <w:color w:val="000000" w:themeColor="text1" w:themeTint="FF" w:themeShade="FF"/>
          <w:sz w:val="20"/>
          <w:szCs w:val="20"/>
        </w:rPr>
      </w:pPr>
    </w:p>
    <w:p w:rsidRPr="00EF2A37" w:rsidR="00A73CE2" w:rsidP="6D6BEFC1" w:rsidRDefault="71316E8A" w14:paraId="197DE077" w14:textId="32EC02C2">
      <w:pPr>
        <w:pStyle w:val="Normal"/>
        <w:spacing w:line="276" w:lineRule="auto"/>
        <w:rPr>
          <w:rFonts w:ascii="Aptos" w:hAnsi="Aptos" w:eastAsia="Aptos" w:cs="Aptos"/>
          <w:i w:val="1"/>
          <w:iCs w:val="1"/>
          <w:color w:val="000000" w:themeColor="text1" w:themeTint="FF" w:themeShade="FF"/>
          <w:sz w:val="20"/>
          <w:szCs w:val="20"/>
        </w:rPr>
      </w:pPr>
    </w:p>
    <w:p w:rsidRPr="00EF2A37" w:rsidR="00A73CE2" w:rsidP="6D6BEFC1" w:rsidRDefault="71316E8A" w14:paraId="620716F0" w14:textId="2C8CE3D5">
      <w:pPr>
        <w:pStyle w:val="Normal"/>
        <w:spacing w:line="276" w:lineRule="auto"/>
        <w:rPr>
          <w:rFonts w:ascii="Aptos" w:hAnsi="Aptos" w:eastAsia="Aptos" w:cs="Aptos"/>
          <w:i w:val="1"/>
          <w:iCs w:val="1"/>
          <w:color w:val="000000" w:themeColor="text1" w:themeTint="FF" w:themeShade="FF"/>
          <w:sz w:val="20"/>
          <w:szCs w:val="20"/>
        </w:rPr>
      </w:pPr>
    </w:p>
    <w:p w:rsidRPr="00EF2A37" w:rsidR="00A73CE2" w:rsidP="6D6BEFC1" w:rsidRDefault="71316E8A" w14:paraId="05D0A533" w14:textId="17A6D151">
      <w:pPr>
        <w:pStyle w:val="Normal"/>
        <w:spacing w:line="276" w:lineRule="auto"/>
        <w:rPr>
          <w:rFonts w:ascii="Aptos" w:hAnsi="Aptos" w:eastAsia="Aptos" w:cs="Aptos"/>
          <w:i w:val="1"/>
          <w:iCs w:val="1"/>
          <w:color w:val="000000" w:themeColor="text1" w:themeTint="FF" w:themeShade="FF"/>
          <w:sz w:val="20"/>
          <w:szCs w:val="20"/>
        </w:rPr>
      </w:pPr>
    </w:p>
    <w:p w:rsidRPr="00EF2A37" w:rsidR="00A73CE2" w:rsidP="6D6BEFC1" w:rsidRDefault="71316E8A" w14:paraId="4BA8B262" w14:textId="6D9EBEEE">
      <w:pPr>
        <w:pStyle w:val="Normal"/>
        <w:spacing w:line="276" w:lineRule="auto"/>
        <w:jc w:val="center"/>
        <w:rPr>
          <w:rFonts w:ascii="Aptos" w:hAnsi="Aptos" w:eastAsia="Aptos" w:cs="Aptos"/>
          <w:color w:val="000000" w:themeColor="text1"/>
          <w:sz w:val="20"/>
          <w:szCs w:val="20"/>
        </w:rPr>
      </w:pPr>
      <w:r w:rsidRPr="6D6BEFC1" w:rsidR="30DC5928">
        <w:rPr>
          <w:rFonts w:ascii="Aptos" w:hAnsi="Aptos" w:eastAsia="Aptos" w:cs="Aptos"/>
          <w:i w:val="1"/>
          <w:iCs w:val="1"/>
          <w:color w:val="000000" w:themeColor="text1" w:themeTint="FF" w:themeShade="FF"/>
          <w:sz w:val="20"/>
          <w:szCs w:val="20"/>
        </w:rPr>
        <w:t xml:space="preserve"> The Reaching Families with Important Nutrition Messages in Multiple Locations Campaign</w:t>
      </w:r>
      <w:r w:rsidRPr="6D6BEFC1" w:rsidR="71316E8A">
        <w:rPr>
          <w:rFonts w:ascii="Aptos" w:hAnsi="Aptos" w:eastAsia="Aptos" w:cs="Aptos"/>
          <w:i w:val="1"/>
          <w:iCs w:val="1"/>
          <w:color w:val="000000" w:themeColor="text1" w:themeTint="FF" w:themeShade="FF"/>
          <w:sz w:val="20"/>
          <w:szCs w:val="20"/>
        </w:rPr>
        <w:t xml:space="preserve"> project is supported by the Centers for Disease Control and Prevention (CDC) of the U.S. Department of Health and Human Services (HHS) as part of a financial </w:t>
      </w:r>
      <w:r w:rsidRPr="6D6BEFC1" w:rsidR="71316E8A">
        <w:rPr>
          <w:rFonts w:ascii="Aptos" w:hAnsi="Aptos" w:eastAsia="Aptos" w:cs="Aptos"/>
          <w:i w:val="1"/>
          <w:iCs w:val="1"/>
          <w:color w:val="000000" w:themeColor="text1" w:themeTint="FF" w:themeShade="FF"/>
          <w:sz w:val="20"/>
          <w:szCs w:val="20"/>
        </w:rPr>
        <w:t>assistance</w:t>
      </w:r>
      <w:r w:rsidRPr="6D6BEFC1" w:rsidR="71316E8A">
        <w:rPr>
          <w:rFonts w:ascii="Aptos" w:hAnsi="Aptos" w:eastAsia="Aptos" w:cs="Aptos"/>
          <w:i w:val="1"/>
          <w:iCs w:val="1"/>
          <w:color w:val="000000" w:themeColor="text1" w:themeTint="FF" w:themeShade="FF"/>
          <w:sz w:val="20"/>
          <w:szCs w:val="20"/>
        </w:rPr>
        <w:t xml:space="preserve"> award totaling $600,000 with 100 percent funded by CDC/HHS. The contents are those of the author(s) and do not necessarily </w:t>
      </w:r>
      <w:r w:rsidRPr="6D6BEFC1" w:rsidR="71316E8A">
        <w:rPr>
          <w:rFonts w:ascii="Aptos" w:hAnsi="Aptos" w:eastAsia="Aptos" w:cs="Aptos"/>
          <w:i w:val="1"/>
          <w:iCs w:val="1"/>
          <w:color w:val="000000" w:themeColor="text1" w:themeTint="FF" w:themeShade="FF"/>
          <w:sz w:val="20"/>
          <w:szCs w:val="20"/>
        </w:rPr>
        <w:t>represent</w:t>
      </w:r>
      <w:r w:rsidRPr="6D6BEFC1" w:rsidR="71316E8A">
        <w:rPr>
          <w:rFonts w:ascii="Aptos" w:hAnsi="Aptos" w:eastAsia="Aptos" w:cs="Aptos"/>
          <w:i w:val="1"/>
          <w:iCs w:val="1"/>
          <w:color w:val="000000" w:themeColor="text1" w:themeTint="FF" w:themeShade="FF"/>
          <w:sz w:val="20"/>
          <w:szCs w:val="20"/>
        </w:rPr>
        <w:t xml:space="preserve"> the official views of, nor an endorsement by, CDC/HHS or the U.S. Government.</w:t>
      </w:r>
    </w:p>
    <w:p w:rsidRPr="00EF2A37" w:rsidR="00A73CE2" w:rsidP="1775CFAB" w:rsidRDefault="00827ED4" w14:paraId="20350113" w14:textId="579EF09B">
      <w:pPr>
        <w:jc w:val="center"/>
        <w:rPr>
          <w:rFonts w:ascii="Aptos" w:hAnsi="Aptos"/>
        </w:rPr>
      </w:pPr>
      <w:r>
        <w:rPr>
          <w:noProof/>
        </w:rPr>
        <w:drawing>
          <wp:inline distT="0" distB="0" distL="0" distR="0" wp14:anchorId="39294F5C" wp14:editId="6DA917B7">
            <wp:extent cx="4890304" cy="1129054"/>
            <wp:effectExtent l="0" t="0" r="0" b="0"/>
            <wp:docPr id="468273936" name="Picture 1" descr="A logo with a person in a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273936" name="Picture 1" descr="A logo with a person in a circle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7048" cy="1135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F2A37" w:rsidR="00D30CB9" w:rsidRDefault="00D30CB9" w14:paraId="55B52223" w14:textId="20EB7ED8">
      <w:pPr>
        <w:rPr>
          <w:rFonts w:ascii="Aptos" w:hAnsi="Aptos"/>
        </w:rPr>
      </w:pPr>
    </w:p>
    <w:p w:rsidR="00827ED4" w:rsidP="6D6BEFC1" w:rsidRDefault="773D48EA" w14:paraId="6FBD1577" w14:textId="70FF1248">
      <w:pPr>
        <w:jc w:val="center"/>
        <w:rPr>
          <w:rFonts w:ascii="Aptos" w:hAnsi="Aptos" w:eastAsia="Aptos" w:cs="Aptos"/>
          <w:b w:val="1"/>
          <w:bCs w:val="1"/>
          <w:sz w:val="32"/>
          <w:szCs w:val="32"/>
        </w:rPr>
      </w:pPr>
      <w:r w:rsidRPr="172D9221" w:rsidR="773D48EA">
        <w:rPr>
          <w:rFonts w:ascii="Aptos" w:hAnsi="Aptos" w:eastAsia="Aptos" w:cs="Aptos"/>
          <w:b w:val="1"/>
          <w:bCs w:val="1"/>
          <w:sz w:val="32"/>
          <w:szCs w:val="32"/>
        </w:rPr>
        <w:t>The Reaching Families with Important Nutrition Messages in Multiple Locations Campaign</w:t>
      </w:r>
      <w:r w:rsidRPr="172D9221" w:rsidR="01B95995">
        <w:rPr>
          <w:rFonts w:ascii="Aptos" w:hAnsi="Aptos" w:eastAsia="Aptos" w:cs="Aptos"/>
          <w:b w:val="1"/>
          <w:bCs w:val="1"/>
          <w:sz w:val="32"/>
          <w:szCs w:val="32"/>
        </w:rPr>
        <w:t xml:space="preserve"> Project</w:t>
      </w:r>
    </w:p>
    <w:p w:rsidR="5F074CEA" w:rsidP="5F074CEA" w:rsidRDefault="5F074CEA" w14:paraId="7E59F5B7" w14:textId="2E6D70BB">
      <w:pPr>
        <w:jc w:val="center"/>
        <w:rPr>
          <w:rFonts w:ascii="Aptos" w:hAnsi="Aptos"/>
          <w:b/>
          <w:bCs/>
          <w:sz w:val="32"/>
          <w:szCs w:val="32"/>
        </w:rPr>
      </w:pPr>
    </w:p>
    <w:p w:rsidRPr="0052625E" w:rsidR="00827ED4" w:rsidP="00827ED4" w:rsidRDefault="00827ED4" w14:paraId="35B63139" w14:textId="69D2ED73">
      <w:pPr>
        <w:jc w:val="center"/>
        <w:rPr>
          <w:rFonts w:ascii="Aptos" w:hAnsi="Aptos"/>
          <w:b w:val="1"/>
          <w:bCs w:val="1"/>
          <w:sz w:val="32"/>
          <w:szCs w:val="32"/>
        </w:rPr>
      </w:pPr>
      <w:r w:rsidRPr="6D6BEFC1" w:rsidR="01B95995">
        <w:rPr>
          <w:rFonts w:ascii="Aptos" w:hAnsi="Aptos"/>
          <w:b w:val="1"/>
          <w:bCs w:val="1"/>
          <w:sz w:val="32"/>
          <w:szCs w:val="32"/>
        </w:rPr>
        <w:t xml:space="preserve">Appendix A: </w:t>
      </w:r>
      <w:r w:rsidRPr="6D6BEFC1" w:rsidR="00827ED4">
        <w:rPr>
          <w:rFonts w:ascii="Aptos" w:hAnsi="Aptos"/>
          <w:b w:val="1"/>
          <w:bCs w:val="1"/>
          <w:sz w:val="32"/>
          <w:szCs w:val="32"/>
        </w:rPr>
        <w:t>Application</w:t>
      </w:r>
      <w:r w:rsidRPr="6D6BEFC1" w:rsidR="008A0DBD">
        <w:rPr>
          <w:rFonts w:ascii="Aptos" w:hAnsi="Aptos"/>
          <w:b w:val="1"/>
          <w:bCs w:val="1"/>
          <w:sz w:val="32"/>
          <w:szCs w:val="32"/>
        </w:rPr>
        <w:t xml:space="preserve"> Form</w:t>
      </w:r>
    </w:p>
    <w:p w:rsidRPr="00EF2A37" w:rsidR="00026069" w:rsidP="00A30E64" w:rsidRDefault="00026069" w14:paraId="53DEFB78" w14:textId="2C621CA3">
      <w:pPr>
        <w:spacing w:line="276" w:lineRule="auto"/>
        <w:jc w:val="center"/>
        <w:rPr>
          <w:rFonts w:ascii="Aptos" w:hAnsi="Aptos" w:eastAsia="Calibri" w:cstheme="minorHAnsi"/>
          <w:i/>
          <w:iCs/>
          <w:color w:val="000000" w:themeColor="text1"/>
        </w:rPr>
      </w:pPr>
    </w:p>
    <w:p w:rsidRPr="00115A9B" w:rsidR="00026069" w:rsidP="6D6BEFC1" w:rsidRDefault="00026069" w14:paraId="4AF15E39" w14:textId="695C0554">
      <w:pPr>
        <w:spacing w:line="276" w:lineRule="auto"/>
        <w:jc w:val="center"/>
        <w:rPr>
          <w:rFonts w:ascii="Aptos" w:hAnsi="Aptos" w:eastAsia="Aptos" w:cs="Aptos"/>
          <w:i w:val="0"/>
          <w:iCs w:val="0"/>
          <w:color w:val="000000" w:themeColor="text1"/>
        </w:rPr>
      </w:pPr>
      <w:r w:rsidRPr="6D6BEFC1" w:rsidR="00026069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Please note the wor</w:t>
      </w:r>
      <w:r w:rsidRPr="6D6BEFC1" w:rsidR="006D74F3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d </w:t>
      </w:r>
      <w:r w:rsidRPr="6D6BEFC1" w:rsidR="00026069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limit</w:t>
      </w:r>
      <w:r w:rsidRPr="6D6BEFC1" w:rsidR="006D74F3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for questions with a</w:t>
      </w:r>
      <w:r w:rsidRPr="6D6BEFC1" w:rsidR="009C5096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n </w:t>
      </w:r>
      <w:r w:rsidRPr="6D6BEFC1" w:rsidR="009C5096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asterisk (*).</w:t>
      </w:r>
      <w:r w:rsidRPr="6D6BEFC1" w:rsidR="00026069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</w:p>
    <w:p w:rsidRPr="00115A9B" w:rsidR="00A30E64" w:rsidP="6D6BEFC1" w:rsidRDefault="00A30E64" w14:paraId="6954ED7D" w14:textId="77777777">
      <w:pPr>
        <w:spacing w:line="276" w:lineRule="auto"/>
        <w:rPr>
          <w:rFonts w:ascii="Aptos" w:hAnsi="Aptos" w:eastAsia="Aptos" w:cs="Aptos"/>
          <w:b w:val="1"/>
          <w:bCs w:val="1"/>
          <w:i w:val="0"/>
          <w:iCs w:val="0"/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0"/>
        <w:gridCol w:w="6100"/>
      </w:tblGrid>
      <w:tr w:rsidRPr="00115A9B" w:rsidR="00A30E64" w:rsidTr="172D9221" w14:paraId="63DB0ACD" w14:textId="77777777">
        <w:tc>
          <w:tcPr>
            <w:tcW w:w="5000" w:type="pct"/>
            <w:gridSpan w:val="2"/>
            <w:shd w:val="clear" w:color="auto" w:fill="E7E6E6" w:themeFill="background2"/>
            <w:tcMar/>
          </w:tcPr>
          <w:p w:rsidRPr="00115A9B" w:rsidR="00A30E64" w:rsidP="6D6BEFC1" w:rsidRDefault="00A30E64" w14:paraId="7A27CC71" w14:textId="77777777">
            <w:pPr>
              <w:spacing w:line="276" w:lineRule="auto"/>
              <w:jc w:val="center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7BAA10B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Applicant Contact Information</w:t>
            </w:r>
          </w:p>
        </w:tc>
      </w:tr>
      <w:tr w:rsidRPr="00115A9B" w:rsidR="00A30E64" w:rsidTr="172D9221" w14:paraId="174EC48C" w14:textId="77777777">
        <w:tc>
          <w:tcPr>
            <w:tcW w:w="1738" w:type="pct"/>
            <w:tcMar/>
          </w:tcPr>
          <w:p w:rsidRPr="00115A9B" w:rsidR="00A30E64" w:rsidP="6D6BEFC1" w:rsidRDefault="00A30E64" w14:paraId="653A4F22" w14:textId="77777777">
            <w:pPr>
              <w:spacing w:line="276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7BAA10B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State</w:t>
            </w:r>
          </w:p>
        </w:tc>
        <w:tc>
          <w:tcPr>
            <w:tcW w:w="3262" w:type="pct"/>
            <w:tcMar/>
          </w:tcPr>
          <w:p w:rsidRPr="000C0F1F" w:rsidR="00A30E64" w:rsidP="6D6BEFC1" w:rsidRDefault="000C0F1F" w14:paraId="08FAC470" w14:textId="449B48E0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</w:p>
        </w:tc>
      </w:tr>
      <w:tr w:rsidR="6D6BEFC1" w:rsidTr="172D9221" w14:paraId="03725A13">
        <w:trPr>
          <w:trHeight w:val="300"/>
        </w:trPr>
        <w:tc>
          <w:tcPr>
            <w:tcW w:w="3250" w:type="dxa"/>
            <w:tcMar/>
          </w:tcPr>
          <w:p w:rsidR="6CF2E994" w:rsidP="172D9221" w:rsidRDefault="6CF2E994" w14:paraId="1634C3A4" w14:textId="3B3A25BB">
            <w:pPr>
              <w:pStyle w:val="Normal"/>
              <w:spacing w:line="276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2D9221" w:rsidR="6CF2E99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Are you a SPAN or HOP recipient?</w:t>
            </w:r>
          </w:p>
        </w:tc>
        <w:tc>
          <w:tcPr>
            <w:tcW w:w="6100" w:type="dxa"/>
            <w:tcMar/>
          </w:tcPr>
          <w:p w:rsidR="6CF2E994" w:rsidP="172D9221" w:rsidRDefault="6CF2E994" w14:paraId="668986BE" w14:textId="677A5723">
            <w:pPr>
              <w:pStyle w:val="Normal"/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72D9221" w:rsidR="6CF2E994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</w:p>
        </w:tc>
      </w:tr>
      <w:tr w:rsidRPr="00115A9B" w:rsidR="00A30E64" w:rsidTr="172D9221" w14:paraId="700AB392" w14:textId="77777777">
        <w:tc>
          <w:tcPr>
            <w:tcW w:w="1738" w:type="pct"/>
            <w:tcMar/>
          </w:tcPr>
          <w:p w:rsidRPr="00115A9B" w:rsidR="00A30E64" w:rsidP="6D6BEFC1" w:rsidRDefault="00A30E64" w14:paraId="43D6E9C1" w14:textId="77777777">
            <w:pPr>
              <w:spacing w:line="276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7BAA10B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Agency/Organization Name</w:t>
            </w:r>
          </w:p>
        </w:tc>
        <w:tc>
          <w:tcPr>
            <w:tcW w:w="3262" w:type="pct"/>
            <w:tcMar/>
          </w:tcPr>
          <w:p w:rsidRPr="000C0F1F" w:rsidR="00A30E64" w:rsidP="6D6BEFC1" w:rsidRDefault="000C0F1F" w14:paraId="26D2621D" w14:textId="4D35A469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</w:p>
        </w:tc>
      </w:tr>
      <w:tr w:rsidRPr="00115A9B" w:rsidR="00A30E64" w:rsidTr="172D9221" w14:paraId="2585663B" w14:textId="77777777">
        <w:tc>
          <w:tcPr>
            <w:tcW w:w="1738" w:type="pct"/>
            <w:tcMar/>
          </w:tcPr>
          <w:p w:rsidRPr="00115A9B" w:rsidR="00A30E64" w:rsidP="6D6BEFC1" w:rsidRDefault="00A30E64" w14:paraId="6597DB5A" w14:textId="77777777">
            <w:pPr>
              <w:spacing w:line="276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7BAA10B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Agency/Organization Address</w:t>
            </w:r>
          </w:p>
        </w:tc>
        <w:tc>
          <w:tcPr>
            <w:tcW w:w="3262" w:type="pct"/>
            <w:tcMar/>
          </w:tcPr>
          <w:p w:rsidRPr="000C0F1F" w:rsidR="00A30E64" w:rsidP="6D6BEFC1" w:rsidRDefault="000C0F1F" w14:paraId="0DC6FA85" w14:textId="1DF11BD3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</w:p>
        </w:tc>
      </w:tr>
      <w:tr w:rsidRPr="00115A9B" w:rsidR="00A30E64" w:rsidTr="172D9221" w14:paraId="739B61DD" w14:textId="77777777">
        <w:tc>
          <w:tcPr>
            <w:tcW w:w="1738" w:type="pct"/>
            <w:tcMar/>
          </w:tcPr>
          <w:p w:rsidRPr="00115A9B" w:rsidR="00A30E64" w:rsidP="6D6BEFC1" w:rsidRDefault="00A30E64" w14:paraId="09AFBBD4" w14:textId="36F8D4F5">
            <w:pPr>
              <w:spacing w:line="276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7BAA10B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Primary Contact Name</w:t>
            </w:r>
          </w:p>
        </w:tc>
        <w:tc>
          <w:tcPr>
            <w:tcW w:w="3262" w:type="pct"/>
            <w:tcMar/>
          </w:tcPr>
          <w:p w:rsidRPr="000C0F1F" w:rsidR="00A30E64" w:rsidP="6D6BEFC1" w:rsidRDefault="000C0F1F" w14:paraId="35C5780D" w14:textId="45C532A9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</w:p>
        </w:tc>
      </w:tr>
      <w:tr w:rsidRPr="00115A9B" w:rsidR="00A30E64" w:rsidTr="172D9221" w14:paraId="2AC12ADB" w14:textId="77777777">
        <w:tc>
          <w:tcPr>
            <w:tcW w:w="1738" w:type="pct"/>
            <w:tcMar/>
          </w:tcPr>
          <w:p w:rsidRPr="00115A9B" w:rsidR="00A30E64" w:rsidP="6D6BEFC1" w:rsidRDefault="00B33A81" w14:paraId="2B063EA4" w14:textId="7426FAB0">
            <w:pPr>
              <w:spacing w:line="276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2CCE5332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Primary Contact </w:t>
            </w:r>
            <w:r w:rsidRPr="6D6BEFC1" w:rsidR="07BAA10B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Title</w:t>
            </w:r>
          </w:p>
        </w:tc>
        <w:tc>
          <w:tcPr>
            <w:tcW w:w="3262" w:type="pct"/>
            <w:tcMar/>
          </w:tcPr>
          <w:p w:rsidRPr="000C0F1F" w:rsidR="00A30E64" w:rsidP="6D6BEFC1" w:rsidRDefault="000C0F1F" w14:paraId="299DEE06" w14:textId="39356266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</w:p>
        </w:tc>
      </w:tr>
      <w:tr w:rsidRPr="00115A9B" w:rsidR="00A30E64" w:rsidTr="172D9221" w14:paraId="74DB837C" w14:textId="77777777">
        <w:tc>
          <w:tcPr>
            <w:tcW w:w="1738" w:type="pct"/>
            <w:tcMar/>
          </w:tcPr>
          <w:p w:rsidRPr="00115A9B" w:rsidR="00A30E64" w:rsidP="6D6BEFC1" w:rsidRDefault="00B33A81" w14:paraId="4F95E2C2" w14:textId="3F31BB1B">
            <w:pPr>
              <w:spacing w:line="276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2CCE5332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Primary Contact </w:t>
            </w:r>
            <w:r w:rsidRPr="6D6BEFC1" w:rsidR="07BAA10B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Email Address</w:t>
            </w:r>
          </w:p>
        </w:tc>
        <w:tc>
          <w:tcPr>
            <w:tcW w:w="3262" w:type="pct"/>
            <w:tcMar/>
          </w:tcPr>
          <w:p w:rsidRPr="000C0F1F" w:rsidR="00A30E64" w:rsidP="6D6BEFC1" w:rsidRDefault="000C0F1F" w14:paraId="44290617" w14:textId="500CB733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</w:p>
        </w:tc>
      </w:tr>
      <w:tr w:rsidRPr="00115A9B" w:rsidR="00A30E64" w:rsidTr="172D9221" w14:paraId="3E204776" w14:textId="77777777">
        <w:tc>
          <w:tcPr>
            <w:tcW w:w="1738" w:type="pct"/>
            <w:tcMar/>
          </w:tcPr>
          <w:p w:rsidRPr="00115A9B" w:rsidR="00A30E64" w:rsidP="6D6BEFC1" w:rsidRDefault="00B33A81" w14:paraId="245011CD" w14:textId="73958018">
            <w:pPr>
              <w:spacing w:line="276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2CCE5332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 xml:space="preserve">Primary Contact </w:t>
            </w:r>
            <w:r w:rsidRPr="6D6BEFC1" w:rsidR="07BAA10B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Phone Number</w:t>
            </w:r>
          </w:p>
        </w:tc>
        <w:tc>
          <w:tcPr>
            <w:tcW w:w="3262" w:type="pct"/>
            <w:tcMar/>
          </w:tcPr>
          <w:p w:rsidRPr="000C0F1F" w:rsidR="00A30E64" w:rsidP="6D6BEFC1" w:rsidRDefault="000C0F1F" w14:paraId="2EC7B2BA" w14:textId="12DCF8B2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</w:p>
        </w:tc>
      </w:tr>
      <w:tr w:rsidRPr="00115A9B" w:rsidR="00827ED4" w:rsidTr="172D9221" w14:paraId="0239D9BE" w14:textId="77777777">
        <w:tc>
          <w:tcPr>
            <w:tcW w:w="1738" w:type="pct"/>
            <w:tcMar/>
          </w:tcPr>
          <w:p w:rsidRPr="00115A9B" w:rsidR="00827ED4" w:rsidP="6D6BEFC1" w:rsidRDefault="00827ED4" w14:paraId="2AF56BC5" w14:textId="4E91DA54">
            <w:pPr>
              <w:spacing w:line="276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827ED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Communications Lead Name</w:t>
            </w:r>
            <w:r w:rsidRPr="6D6BEFC1" w:rsidR="008A0DBD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, if applicable</w:t>
            </w:r>
          </w:p>
        </w:tc>
        <w:tc>
          <w:tcPr>
            <w:tcW w:w="3262" w:type="pct"/>
            <w:tcMar/>
          </w:tcPr>
          <w:p w:rsidRPr="000C0F1F" w:rsidR="00827ED4" w:rsidP="6D6BEFC1" w:rsidRDefault="000C0F1F" w14:paraId="2434374A" w14:textId="4BB60B57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, if applicable</w:t>
            </w:r>
          </w:p>
        </w:tc>
      </w:tr>
      <w:tr w:rsidRPr="00115A9B" w:rsidR="00827ED4" w:rsidTr="172D9221" w14:paraId="647D61F3" w14:textId="77777777">
        <w:tc>
          <w:tcPr>
            <w:tcW w:w="1738" w:type="pct"/>
            <w:tcMar/>
          </w:tcPr>
          <w:p w:rsidRPr="00115A9B" w:rsidR="00827ED4" w:rsidP="6D6BEFC1" w:rsidRDefault="00827ED4" w14:paraId="600A85CF" w14:textId="3EF75762">
            <w:pPr>
              <w:spacing w:line="276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827ED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Communications Lead Title</w:t>
            </w:r>
            <w:r w:rsidRPr="6D6BEFC1" w:rsidR="008A0DBD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, if applicable</w:t>
            </w:r>
          </w:p>
        </w:tc>
        <w:tc>
          <w:tcPr>
            <w:tcW w:w="3262" w:type="pct"/>
            <w:tcMar/>
          </w:tcPr>
          <w:p w:rsidRPr="000C0F1F" w:rsidR="00827ED4" w:rsidP="6D6BEFC1" w:rsidRDefault="000C0F1F" w14:paraId="0EBC2FAB" w14:textId="514D8371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, if applicable</w:t>
            </w:r>
          </w:p>
        </w:tc>
      </w:tr>
      <w:tr w:rsidRPr="00115A9B" w:rsidR="00827ED4" w:rsidTr="172D9221" w14:paraId="34675805" w14:textId="77777777">
        <w:tc>
          <w:tcPr>
            <w:tcW w:w="1738" w:type="pct"/>
            <w:tcMar/>
          </w:tcPr>
          <w:p w:rsidRPr="00115A9B" w:rsidR="00827ED4" w:rsidP="6D6BEFC1" w:rsidRDefault="00827ED4" w14:paraId="39239546" w14:textId="6E95D13B">
            <w:pPr>
              <w:spacing w:line="276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827ED4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Communications Lead Email Address</w:t>
            </w:r>
            <w:r w:rsidRPr="6D6BEFC1" w:rsidR="008A0DBD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, if applicable</w:t>
            </w:r>
          </w:p>
        </w:tc>
        <w:tc>
          <w:tcPr>
            <w:tcW w:w="3262" w:type="pct"/>
            <w:tcMar/>
          </w:tcPr>
          <w:p w:rsidRPr="000C0F1F" w:rsidR="00827ED4" w:rsidP="6D6BEFC1" w:rsidRDefault="000C0F1F" w14:paraId="25226AC9" w14:textId="4C938DD7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, if applicable</w:t>
            </w:r>
          </w:p>
        </w:tc>
      </w:tr>
      <w:tr w:rsidRPr="00115A9B" w:rsidR="0082396F" w:rsidTr="172D9221" w14:paraId="0494CD34" w14:textId="77777777">
        <w:tc>
          <w:tcPr>
            <w:tcW w:w="1738" w:type="pct"/>
            <w:tcMar/>
          </w:tcPr>
          <w:p w:rsidRPr="00115A9B" w:rsidR="0082396F" w:rsidP="6D6BEFC1" w:rsidRDefault="0082396F" w14:paraId="37DFAD31" w14:textId="45267DE4">
            <w:pPr>
              <w:spacing w:line="276" w:lineRule="auto"/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82396F">
              <w:rPr>
                <w:rFonts w:ascii="Aptos" w:hAnsi="Aptos" w:eastAsia="Aptos" w:cs="Aptos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Communications Lead Phone Number, if applicable</w:t>
            </w:r>
          </w:p>
        </w:tc>
        <w:tc>
          <w:tcPr>
            <w:tcW w:w="3262" w:type="pct"/>
            <w:tcMar/>
          </w:tcPr>
          <w:p w:rsidRPr="000C0F1F" w:rsidR="0082396F" w:rsidP="6D6BEFC1" w:rsidRDefault="000C0F1F" w14:paraId="1B040732" w14:textId="1103861B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  <w:r w:rsidRPr="6D6BEFC1" w:rsidR="000C0F1F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, if applicable</w:t>
            </w:r>
          </w:p>
        </w:tc>
      </w:tr>
    </w:tbl>
    <w:p w:rsidRPr="00115A9B" w:rsidR="00A30E64" w:rsidP="6D6BEFC1" w:rsidRDefault="00A30E64" w14:paraId="31274182" w14:textId="38CF15E3">
      <w:pPr>
        <w:spacing w:line="276" w:lineRule="auto"/>
        <w:rPr>
          <w:rFonts w:ascii="Aptos" w:hAnsi="Aptos" w:eastAsia="Aptos" w:cs="Aptos"/>
          <w:i w:val="0"/>
          <w:iCs w:val="0"/>
          <w:color w:val="000000" w:themeColor="text1"/>
        </w:rPr>
      </w:pPr>
    </w:p>
    <w:p w:rsidRPr="00115A9B" w:rsidR="00115A9B" w:rsidP="172D9221" w:rsidRDefault="00D623F9" w14:paraId="764BE0C0" w14:textId="11D13CCB">
      <w:pPr>
        <w:pStyle w:val="ListParagraph"/>
        <w:numPr>
          <w:ilvl w:val="0"/>
          <w:numId w:val="10"/>
        </w:numPr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  <w:r w:rsidRPr="172D9221" w:rsidR="554331FD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In partnership with CDC, Rocket Camp, and Propellant Media, NACDD has been implementing this project since</w:t>
      </w:r>
      <w:r w:rsidRPr="172D9221" w:rsidR="3146CE15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172D9221" w:rsidR="3146CE15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2022 (SPINE Infant and Toddler Nutrition Campaign project or Multi-L</w:t>
      </w:r>
      <w:r w:rsidRPr="172D9221" w:rsidR="640C8F3D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o</w:t>
      </w:r>
      <w:r w:rsidRPr="172D9221" w:rsidR="3146CE15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cation Youn</w:t>
      </w:r>
      <w:r w:rsidRPr="172D9221" w:rsidR="6523031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g </w:t>
      </w:r>
      <w:r w:rsidRPr="172D9221" w:rsidR="3146CE15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Child Nutrition Campaign project). </w:t>
      </w:r>
      <w:r w:rsidRPr="172D9221" w:rsidR="00D623F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Has your </w:t>
      </w:r>
      <w:r w:rsidRPr="172D9221" w:rsidR="0079D1B2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state or </w:t>
      </w:r>
      <w:r w:rsidRPr="172D9221" w:rsidR="00D623F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organization previously </w:t>
      </w:r>
      <w:r w:rsidRPr="172D9221" w:rsidR="00D623F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participated</w:t>
      </w:r>
      <w:r w:rsidRPr="172D9221" w:rsidR="00D623F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in th</w:t>
      </w:r>
      <w:r w:rsidRPr="172D9221" w:rsidR="2ABC9346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is project</w:t>
      </w:r>
      <w:r w:rsidRPr="172D9221" w:rsidR="00D623F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?</w:t>
      </w:r>
      <w:r w:rsidRPr="172D922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</w:p>
    <w:p w:rsidR="6D6BEFC1" w:rsidP="6D6BEFC1" w:rsidRDefault="6D6BEFC1" w14:paraId="5B421E46" w14:textId="6486338F">
      <w:pPr>
        <w:pStyle w:val="ListParagraph"/>
        <w:ind w:left="720"/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</w:pPr>
    </w:p>
    <w:p w:rsidRPr="00115A9B" w:rsidR="00115A9B" w:rsidP="6D6BEFC1" w:rsidRDefault="003B344C" w14:paraId="0328AF94" w14:textId="77777777">
      <w:pPr>
        <w:pStyle w:val="ListParagraph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  <w:sdt>
        <w:sdtPr>
          <w:id w:val="165933875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  <w:sz w:val="24"/>
            <w:szCs w:val="24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  <w:sz w:val="24"/>
              <w:szCs w:val="24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  <w:sz w:val="24"/>
            <w:szCs w:val="24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6D6BEFC1" w:rsidR="00D623F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Yes</w:t>
      </w:r>
    </w:p>
    <w:p w:rsidRPr="00115A9B" w:rsidR="00115A9B" w:rsidP="6D6BEFC1" w:rsidRDefault="003B344C" w14:paraId="275E580C" w14:textId="77777777">
      <w:pPr>
        <w:pStyle w:val="ListParagraph"/>
        <w:spacing w:after="0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  <w:sdt>
        <w:sdtPr>
          <w:id w:val="32348864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  <w:sz w:val="24"/>
            <w:szCs w:val="24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  <w:sz w:val="24"/>
              <w:szCs w:val="24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  <w:sz w:val="24"/>
            <w:szCs w:val="24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6D6BEFC1" w:rsidR="00D623F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No</w:t>
      </w:r>
    </w:p>
    <w:p w:rsidRPr="00115A9B" w:rsidR="00D623F9" w:rsidP="6D6BEFC1" w:rsidRDefault="00D623F9" w14:paraId="7CD91379" w14:textId="77777777">
      <w:pPr>
        <w:pStyle w:val="ListParagraph"/>
        <w:spacing w:after="0"/>
        <w:ind w:left="1440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</w:p>
    <w:p w:rsidRPr="00115A9B" w:rsidR="0034276B" w:rsidP="6D6BEFC1" w:rsidRDefault="008A0DBD" w14:paraId="7B8767A0" w14:textId="5A97D827">
      <w:pPr>
        <w:pStyle w:val="ListParagraph"/>
        <w:numPr>
          <w:ilvl w:val="0"/>
          <w:numId w:val="10"/>
        </w:numPr>
        <w:spacing w:line="276" w:lineRule="auto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  <w:r w:rsidRPr="6D6BEFC1" w:rsidR="008A0DBD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D</w:t>
      </w:r>
      <w:r w:rsidRPr="6D6BEFC1" w:rsidR="007C53CE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escribe</w:t>
      </w:r>
      <w:r w:rsidRPr="6D6BEFC1" w:rsidR="0034276B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6D6BEFC1" w:rsidR="00DB6072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how</w:t>
      </w:r>
      <w:r w:rsidRPr="6D6BEFC1" w:rsidR="0034276B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you</w:t>
      </w:r>
      <w:r w:rsidRPr="6D6BEFC1" w:rsidR="001A3D6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r</w:t>
      </w:r>
      <w:r w:rsidRPr="6D6BEFC1" w:rsidR="0034276B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participat</w:t>
      </w:r>
      <w:r w:rsidRPr="6D6BEFC1" w:rsidR="001A3D6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ion</w:t>
      </w:r>
      <w:r w:rsidRPr="6D6BEFC1" w:rsidR="0034276B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in th</w:t>
      </w:r>
      <w:r w:rsidRPr="6D6BEFC1" w:rsidR="569CA1F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e </w:t>
      </w:r>
      <w:r w:rsidRPr="6D6BEFC1" w:rsidR="00B15B31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project</w:t>
      </w:r>
      <w:r w:rsidRPr="6D6BEFC1" w:rsidR="00DB6072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will support your existing efforts around food and </w:t>
      </w:r>
      <w:r w:rsidRPr="6D6BEFC1" w:rsidR="00DB6072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nutrition security</w:t>
      </w:r>
      <w:r w:rsidRPr="6D6BEFC1" w:rsidR="00B15B31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.</w:t>
      </w:r>
      <w:r w:rsidRPr="6D6BEFC1" w:rsidR="0047404D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6D6BEFC1" w:rsidR="72735D97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If you </w:t>
      </w:r>
      <w:r w:rsidRPr="6D6BEFC1" w:rsidR="72735D97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participated</w:t>
      </w:r>
      <w:r w:rsidRPr="6D6BEFC1" w:rsidR="72735D97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in the SPINE Infant and Toddler Nutrition Campaign or Multi-Location Young Child Nutrition Campaign</w:t>
      </w:r>
      <w:r w:rsidRPr="6D6BEFC1" w:rsidR="65A6CB5F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, </w:t>
      </w:r>
      <w:r w:rsidRPr="6D6BEFC1" w:rsidR="00DF1825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also</w:t>
      </w:r>
      <w:r w:rsidRPr="6D6BEFC1" w:rsidR="006D24B6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specify how participation in the project will </w:t>
      </w:r>
      <w:r w:rsidRPr="6D6BEFC1" w:rsidR="0058471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enhance </w:t>
      </w:r>
      <w:r w:rsidRPr="6D6BEFC1" w:rsidR="0058471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previous</w:t>
      </w:r>
      <w:r w:rsidRPr="6D6BEFC1" w:rsidR="0058471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6D6BEFC1" w:rsidR="000471A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efforts</w:t>
      </w:r>
      <w:r w:rsidRPr="6D6BEFC1" w:rsidR="00D6105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.</w:t>
      </w:r>
      <w:r w:rsidRPr="6D6BEFC1" w:rsidR="0058471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6D6BEFC1" w:rsidR="0047404D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(200 words or </w:t>
      </w:r>
      <w:r w:rsidRPr="6D6BEFC1" w:rsidR="0047404D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less)</w:t>
      </w:r>
      <w:r w:rsidRPr="6D6BEFC1" w:rsidR="006D74F3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115A9B" w:rsidR="00115A9B" w:rsidTr="6D6BEFC1" w14:paraId="628F1B58" w14:textId="77777777">
        <w:tc>
          <w:tcPr>
            <w:tcW w:w="9350" w:type="dxa"/>
            <w:tcMar/>
          </w:tcPr>
          <w:p w:rsidRPr="00115A9B" w:rsidR="00115A9B" w:rsidP="6D6BEFC1" w:rsidRDefault="00115A9B" w14:paraId="5D200241" w14:textId="77777777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115A9B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</w:p>
          <w:p w:rsidRPr="00115A9B" w:rsidR="00115A9B" w:rsidP="6D6BEFC1" w:rsidRDefault="00115A9B" w14:paraId="22CB0BC4" w14:textId="53D4C5A2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:rsidRPr="00115A9B" w:rsidR="00912EF7" w:rsidP="6D6BEFC1" w:rsidRDefault="00912EF7" w14:paraId="6FE26382" w14:textId="28099B0B">
      <w:pPr>
        <w:rPr>
          <w:rFonts w:ascii="Aptos" w:hAnsi="Aptos" w:eastAsia="Aptos" w:cs="Aptos"/>
          <w:i w:val="0"/>
          <w:iCs w:val="0"/>
        </w:rPr>
      </w:pPr>
    </w:p>
    <w:p w:rsidRPr="00115A9B" w:rsidR="009A36C0" w:rsidP="6D6BEFC1" w:rsidRDefault="009A36C0" w14:paraId="7BAA2232" w14:textId="2EA027B7">
      <w:pPr>
        <w:pStyle w:val="ListParagraph"/>
        <w:numPr>
          <w:ilvl w:val="0"/>
          <w:numId w:val="10"/>
        </w:numPr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  <w:r w:rsidRPr="6D6BEFC1" w:rsidR="009A36C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The </w:t>
      </w:r>
      <w:r w:rsidRPr="6D6BEFC1" w:rsidR="009A36C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anticipated</w:t>
      </w:r>
      <w:r w:rsidRPr="6D6BEFC1" w:rsidR="009A36C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launch of campaign efforts across </w:t>
      </w:r>
      <w:r w:rsidRPr="6D6BEFC1" w:rsidR="00EA6E8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selected</w:t>
      </w:r>
      <w:r w:rsidRPr="6D6BEFC1" w:rsidR="009A36C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states</w:t>
      </w:r>
      <w:r w:rsidRPr="6D6BEFC1" w:rsidR="00827ED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/locations</w:t>
      </w:r>
      <w:r w:rsidRPr="6D6BEFC1" w:rsidR="009A36C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is March</w:t>
      </w:r>
      <w:r w:rsidRPr="6D6BEFC1" w:rsidR="77A8A786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  <w:r w:rsidRPr="6D6BEFC1" w:rsidR="4BD22427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or </w:t>
      </w:r>
      <w:r w:rsidRPr="6D6BEFC1" w:rsidR="77A8A786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April</w:t>
      </w:r>
      <w:r w:rsidRPr="6D6BEFC1" w:rsidR="009A36C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202</w:t>
      </w:r>
      <w:r w:rsidRPr="6D6BEFC1" w:rsidR="22CDA21F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6</w:t>
      </w:r>
      <w:r w:rsidRPr="6D6BEFC1" w:rsidR="009A36C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. To meet this deadline, does your state </w:t>
      </w:r>
      <w:r w:rsidRPr="6D6BEFC1" w:rsidR="009A36C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have the ability to</w:t>
      </w:r>
      <w:r w:rsidRPr="6D6BEFC1" w:rsidR="009A36C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swiftly implement project activities upon notice of selection</w:t>
      </w:r>
      <w:r w:rsidRPr="6D6BEFC1" w:rsidR="00727C4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(e.g.</w:t>
      </w:r>
      <w:r w:rsidRPr="6D6BEFC1" w:rsidR="3DAFA7C8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,</w:t>
      </w:r>
      <w:r w:rsidRPr="6D6BEFC1" w:rsidR="00727C4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grant social media ad account access, add content to landing page or potentially create a landing page, add marketing tags to pages)</w:t>
      </w:r>
      <w:r w:rsidRPr="6D6BEFC1" w:rsidR="009A36C0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? </w:t>
      </w:r>
    </w:p>
    <w:p w:rsidRPr="00115A9B" w:rsidR="00115A9B" w:rsidP="6D6BEFC1" w:rsidRDefault="00115A9B" w14:paraId="3BC34BAC" w14:textId="77777777">
      <w:pPr>
        <w:pStyle w:val="ListParagraph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</w:p>
    <w:p w:rsidRPr="00115A9B" w:rsidR="00115A9B" w:rsidP="6D6BEFC1" w:rsidRDefault="003B344C" w14:paraId="1A9336F7" w14:textId="33FC241C">
      <w:pPr>
        <w:pStyle w:val="ListParagraph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  <w:sdt>
        <w:sdtPr>
          <w:id w:val="-155699803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  <w:sz w:val="24"/>
            <w:szCs w:val="24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  <w:sz w:val="24"/>
              <w:szCs w:val="24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  <w:sz w:val="24"/>
            <w:szCs w:val="24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Yes</w:t>
      </w:r>
    </w:p>
    <w:p w:rsidRPr="0023646B" w:rsidR="0023646B" w:rsidP="6D6BEFC1" w:rsidRDefault="0023646B" w14:paraId="19CDCFAF" w14:textId="22232AB3">
      <w:pPr>
        <w:pStyle w:val="ListParagraph"/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</w:pPr>
      <w:sdt>
        <w:sdtPr>
          <w:id w:val="-1739654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  <w:sz w:val="24"/>
            <w:szCs w:val="24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  <w:sz w:val="24"/>
              <w:szCs w:val="24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  <w:sz w:val="24"/>
            <w:szCs w:val="24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No</w:t>
      </w:r>
    </w:p>
    <w:p w:rsidR="6D6BEFC1" w:rsidP="6D6BEFC1" w:rsidRDefault="6D6BEFC1" w14:paraId="4FEACE9E" w14:textId="6EE77B96">
      <w:pPr>
        <w:pStyle w:val="ListParagraph"/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</w:pPr>
    </w:p>
    <w:p w:rsidR="46AF2A7F" w:rsidP="7EC4114E" w:rsidRDefault="46AF2A7F" w14:paraId="481BC80A" w14:textId="789AFCFF">
      <w:pPr>
        <w:pStyle w:val="ListParagraph"/>
        <w:numPr>
          <w:ilvl w:val="0"/>
          <w:numId w:val="10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C4114E" w:rsidR="46AF2A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campaign messages will target specific geographic areas that can best reach </w:t>
      </w:r>
      <w:r w:rsidRPr="7EC4114E" w:rsidR="46AF2A7F">
        <w:rPr>
          <w:rFonts w:ascii="Aptos" w:hAnsi="Aptos" w:eastAsia="Aptos" w:cs="Aptos" w:asciiTheme="minorAscii" w:hAnsiTheme="minorAscii" w:eastAsiaTheme="minorAscii" w:cstheme="minorBidi"/>
          <w:i w:val="0"/>
          <w:iCs w:val="0"/>
          <w:noProof w:val="0"/>
          <w:color w:val="000000" w:themeColor="text1" w:themeTint="FF" w:themeShade="FF"/>
          <w:sz w:val="24"/>
          <w:szCs w:val="24"/>
          <w:lang w:val="en-US" w:eastAsia="en-US" w:bidi="ar-SA"/>
        </w:rPr>
        <w:t>mothers and caregivers of children 6 months to 5 years old that experience food and nutrition insecurity.</w:t>
      </w:r>
      <w:r w:rsidRPr="7EC4114E" w:rsidR="46AF2A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Please </w:t>
      </w:r>
      <w:r w:rsidRPr="7EC4114E" w:rsidR="46AF2A7F">
        <w:rPr>
          <w:rFonts w:ascii="Aptos" w:hAnsi="Aptos" w:eastAsia="Aptos" w:cs="Aptos"/>
          <w:noProof w:val="0"/>
          <w:sz w:val="24"/>
          <w:szCs w:val="24"/>
          <w:lang w:val="en-US"/>
        </w:rPr>
        <w:t>indicate</w:t>
      </w:r>
      <w:r w:rsidRPr="7EC4114E" w:rsidR="46AF2A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your </w:t>
      </w:r>
      <w:r w:rsidRPr="7EC4114E" w:rsidR="46AF2A7F">
        <w:rPr>
          <w:rFonts w:ascii="Aptos" w:hAnsi="Aptos" w:eastAsia="Aptos" w:cs="Aptos"/>
          <w:noProof w:val="0"/>
          <w:sz w:val="24"/>
          <w:szCs w:val="24"/>
          <w:lang w:val="en-US"/>
        </w:rPr>
        <w:t>initial</w:t>
      </w:r>
      <w:r w:rsidRPr="7EC4114E" w:rsidR="46AF2A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ideas on at least three (3) zip codes, </w:t>
      </w:r>
      <w:r w:rsidRPr="7EC4114E" w:rsidR="46AF2A7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including name of county and closest city/town</w:t>
      </w:r>
      <w:r w:rsidRPr="7EC4114E" w:rsidR="46AF2A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that you would like to explore targeting. Final locations will be </w:t>
      </w:r>
      <w:r w:rsidRPr="7EC4114E" w:rsidR="46AF2A7F">
        <w:rPr>
          <w:rFonts w:ascii="Aptos" w:hAnsi="Aptos" w:eastAsia="Aptos" w:cs="Aptos"/>
          <w:noProof w:val="0"/>
          <w:sz w:val="24"/>
          <w:szCs w:val="24"/>
          <w:lang w:val="en-US"/>
        </w:rPr>
        <w:t>finalized</w:t>
      </w:r>
      <w:r w:rsidRPr="7EC4114E" w:rsidR="46AF2A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partnership with Rocket Camp and Propellant Media.</w:t>
      </w:r>
    </w:p>
    <w:p w:rsidR="7EC4114E" w:rsidP="7EC4114E" w:rsidRDefault="7EC4114E" w14:paraId="03CF9442" w14:textId="0E0E2A8E">
      <w:pPr>
        <w:pStyle w:val="ListParagraph"/>
        <w:ind w:left="72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78564AF" w:rsidP="7EC4114E" w:rsidRDefault="778564AF" w14:paraId="2CC8708E" w14:textId="172CC849">
      <w:pPr>
        <w:pStyle w:val="ListParagraph"/>
        <w:numPr>
          <w:ilvl w:val="0"/>
          <w:numId w:val="16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C4114E" w:rsidR="778564AF">
        <w:rPr>
          <w:rFonts w:ascii="Aptos" w:hAnsi="Aptos" w:eastAsia="Aptos" w:cs="Aptos"/>
          <w:noProof w:val="0"/>
          <w:sz w:val="24"/>
          <w:szCs w:val="24"/>
          <w:lang w:val="en-US"/>
        </w:rPr>
        <w:t>Location</w:t>
      </w:r>
      <w:r w:rsidRPr="7EC4114E" w:rsidR="46AF2A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#1:</w:t>
      </w:r>
    </w:p>
    <w:p w:rsidR="76CBC245" w:rsidP="7EC4114E" w:rsidRDefault="76CBC245" w14:paraId="7F33352A" w14:textId="1A10FE8C">
      <w:pPr>
        <w:pStyle w:val="ListParagraph"/>
        <w:numPr>
          <w:ilvl w:val="0"/>
          <w:numId w:val="16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C4114E" w:rsidR="76CBC245">
        <w:rPr>
          <w:rFonts w:ascii="Aptos" w:hAnsi="Aptos" w:eastAsia="Aptos" w:cs="Aptos"/>
          <w:noProof w:val="0"/>
          <w:sz w:val="24"/>
          <w:szCs w:val="24"/>
          <w:lang w:val="en-US"/>
        </w:rPr>
        <w:t>Location</w:t>
      </w:r>
      <w:r w:rsidRPr="7EC4114E" w:rsidR="46AF2A7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#2: </w:t>
      </w:r>
    </w:p>
    <w:p w:rsidR="22D96ABC" w:rsidP="7EC4114E" w:rsidRDefault="22D96ABC" w14:paraId="35E75F55" w14:textId="63A5BAF4">
      <w:pPr>
        <w:pStyle w:val="ListParagraph"/>
        <w:numPr>
          <w:ilvl w:val="0"/>
          <w:numId w:val="16"/>
        </w:num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EC4114E" w:rsidR="22D96AB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Location </w:t>
      </w:r>
      <w:r w:rsidRPr="7EC4114E" w:rsidR="46AF2A7F">
        <w:rPr>
          <w:rFonts w:ascii="Aptos" w:hAnsi="Aptos" w:eastAsia="Aptos" w:cs="Aptos"/>
          <w:noProof w:val="0"/>
          <w:sz w:val="24"/>
          <w:szCs w:val="24"/>
          <w:lang w:val="en-US"/>
        </w:rPr>
        <w:t>#3:</w:t>
      </w:r>
    </w:p>
    <w:p w:rsidR="07929DC6" w:rsidP="07929DC6" w:rsidRDefault="07929DC6" w14:paraId="5B147164" w14:textId="12DC936B">
      <w:pPr>
        <w:pStyle w:val="ListParagraph"/>
        <w:ind w:left="720"/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</w:pPr>
    </w:p>
    <w:p w:rsidRPr="00115A9B" w:rsidR="001979EC" w:rsidP="6D6BEFC1" w:rsidRDefault="001979EC" w14:paraId="4E2037FA" w14:textId="5AD1B5A0">
      <w:pPr>
        <w:pStyle w:val="ListParagraph"/>
        <w:numPr>
          <w:ilvl w:val="0"/>
          <w:numId w:val="10"/>
        </w:numPr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  <w:r w:rsidRPr="6D6BEFC1" w:rsidR="001979EC">
        <w:rPr>
          <w:rFonts w:ascii="Aptos" w:hAnsi="Aptos" w:eastAsia="Aptos" w:cs="Aptos"/>
          <w:i w:val="0"/>
          <w:iCs w:val="0"/>
          <w:sz w:val="24"/>
          <w:szCs w:val="24"/>
        </w:rPr>
        <w:t xml:space="preserve">Do you have partnerships in place that can </w:t>
      </w:r>
      <w:r w:rsidRPr="6D6BEFC1" w:rsidR="00DC7B20">
        <w:rPr>
          <w:rFonts w:ascii="Aptos" w:hAnsi="Aptos" w:eastAsia="Aptos" w:cs="Aptos"/>
          <w:i w:val="0"/>
          <w:iCs w:val="0"/>
          <w:sz w:val="24"/>
          <w:szCs w:val="24"/>
        </w:rPr>
        <w:t>immediately</w:t>
      </w:r>
      <w:r w:rsidRPr="6D6BEFC1" w:rsidR="00DC7B20">
        <w:rPr>
          <w:rFonts w:ascii="Aptos" w:hAnsi="Aptos" w:eastAsia="Aptos" w:cs="Aptos"/>
          <w:i w:val="0"/>
          <w:iCs w:val="0"/>
          <w:sz w:val="24"/>
          <w:szCs w:val="24"/>
        </w:rPr>
        <w:t xml:space="preserve"> be </w:t>
      </w:r>
      <w:r w:rsidRPr="6D6BEFC1" w:rsidR="00DC7B20">
        <w:rPr>
          <w:rFonts w:ascii="Aptos" w:hAnsi="Aptos" w:eastAsia="Aptos" w:cs="Aptos"/>
          <w:i w:val="0"/>
          <w:iCs w:val="0"/>
          <w:sz w:val="24"/>
          <w:szCs w:val="24"/>
        </w:rPr>
        <w:t>leveraged</w:t>
      </w:r>
      <w:r w:rsidRPr="6D6BEFC1" w:rsidR="00DC7B20">
        <w:rPr>
          <w:rFonts w:ascii="Aptos" w:hAnsi="Aptos" w:eastAsia="Aptos" w:cs="Aptos"/>
          <w:i w:val="0"/>
          <w:iCs w:val="0"/>
          <w:sz w:val="24"/>
          <w:szCs w:val="24"/>
        </w:rPr>
        <w:t xml:space="preserve"> to </w:t>
      </w:r>
      <w:r w:rsidRPr="6D6BEFC1" w:rsidR="007E4970">
        <w:rPr>
          <w:rFonts w:ascii="Aptos" w:hAnsi="Aptos" w:eastAsia="Aptos" w:cs="Aptos"/>
          <w:i w:val="0"/>
          <w:iCs w:val="0"/>
          <w:sz w:val="24"/>
          <w:szCs w:val="24"/>
        </w:rPr>
        <w:t>s</w:t>
      </w:r>
      <w:r w:rsidRPr="6D6BEFC1" w:rsidR="001979EC">
        <w:rPr>
          <w:rFonts w:ascii="Aptos" w:hAnsi="Aptos" w:eastAsia="Aptos" w:cs="Aptos"/>
          <w:i w:val="0"/>
          <w:iCs w:val="0"/>
          <w:sz w:val="24"/>
          <w:szCs w:val="24"/>
        </w:rPr>
        <w:t>upport reaching</w:t>
      </w:r>
      <w:r w:rsidRPr="6D6BEFC1" w:rsidR="10F27276">
        <w:rPr>
          <w:rFonts w:ascii="Aptos" w:hAnsi="Aptos" w:eastAsia="Aptos" w:cs="Aptos"/>
          <w:i w:val="0"/>
          <w:iCs w:val="0"/>
          <w:sz w:val="24"/>
          <w:szCs w:val="24"/>
        </w:rPr>
        <w:t xml:space="preserve"> </w:t>
      </w:r>
      <w:r w:rsidRPr="6D6BEFC1" w:rsidR="10F27276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mothers and caregivers of children 6 months to 5 years old that experience food and nutrition insecurity</w:t>
      </w:r>
      <w:r w:rsidRPr="6D6BEFC1" w:rsidR="007D7656">
        <w:rPr>
          <w:rFonts w:ascii="Aptos" w:hAnsi="Aptos" w:eastAsia="Aptos" w:cs="Aptos"/>
          <w:i w:val="0"/>
          <w:iCs w:val="0"/>
          <w:sz w:val="24"/>
          <w:szCs w:val="24"/>
        </w:rPr>
        <w:t xml:space="preserve"> </w:t>
      </w:r>
      <w:r w:rsidRPr="6D6BEFC1" w:rsidR="001979EC">
        <w:rPr>
          <w:rFonts w:ascii="Aptos" w:hAnsi="Aptos" w:eastAsia="Aptos" w:cs="Aptos"/>
          <w:i w:val="0"/>
          <w:iCs w:val="0"/>
          <w:sz w:val="24"/>
          <w:szCs w:val="24"/>
        </w:rPr>
        <w:t>(</w:t>
      </w:r>
      <w:r w:rsidRPr="6D6BEFC1" w:rsidR="0034080E">
        <w:rPr>
          <w:rFonts w:ascii="Aptos" w:hAnsi="Aptos" w:eastAsia="Aptos" w:cs="Aptos"/>
          <w:i w:val="0"/>
          <w:iCs w:val="0"/>
          <w:sz w:val="24"/>
          <w:szCs w:val="24"/>
        </w:rPr>
        <w:t>e</w:t>
      </w:r>
      <w:r w:rsidRPr="6D6BEFC1" w:rsidR="001979EC">
        <w:rPr>
          <w:rFonts w:ascii="Aptos" w:hAnsi="Aptos" w:eastAsia="Aptos" w:cs="Aptos"/>
          <w:i w:val="0"/>
          <w:iCs w:val="0"/>
          <w:sz w:val="24"/>
          <w:szCs w:val="24"/>
        </w:rPr>
        <w:t xml:space="preserve">.g., </w:t>
      </w:r>
      <w:r w:rsidRPr="6D6BEFC1" w:rsidR="11973525">
        <w:rPr>
          <w:rFonts w:ascii="Aptos" w:hAnsi="Aptos" w:eastAsia="Aptos" w:cs="Aptos"/>
          <w:i w:val="0"/>
          <w:iCs w:val="0"/>
          <w:sz w:val="24"/>
          <w:szCs w:val="24"/>
        </w:rPr>
        <w:t xml:space="preserve">State Health Department, </w:t>
      </w:r>
      <w:r w:rsidRPr="6D6BEFC1" w:rsidR="001979EC">
        <w:rPr>
          <w:rFonts w:ascii="Aptos" w:hAnsi="Aptos" w:eastAsia="Aptos" w:cs="Aptos"/>
          <w:i w:val="0"/>
          <w:iCs w:val="0"/>
          <w:sz w:val="24"/>
          <w:szCs w:val="24"/>
        </w:rPr>
        <w:t>state WIC office</w:t>
      </w:r>
      <w:r w:rsidRPr="6D6BEFC1" w:rsidR="00A546F5">
        <w:rPr>
          <w:rFonts w:ascii="Aptos" w:hAnsi="Aptos" w:eastAsia="Aptos" w:cs="Aptos"/>
          <w:i w:val="0"/>
          <w:iCs w:val="0"/>
          <w:sz w:val="24"/>
          <w:szCs w:val="24"/>
        </w:rPr>
        <w:t xml:space="preserve">, state Maternal and Child Health Department, </w:t>
      </w:r>
      <w:r w:rsidRPr="6D6BEFC1" w:rsidR="001979EC">
        <w:rPr>
          <w:rFonts w:ascii="Aptos" w:hAnsi="Aptos" w:eastAsia="Aptos" w:cs="Aptos"/>
          <w:i w:val="0"/>
          <w:iCs w:val="0"/>
          <w:sz w:val="24"/>
          <w:szCs w:val="24"/>
        </w:rPr>
        <w:t>other community partners)</w:t>
      </w:r>
      <w:r w:rsidRPr="6D6BEFC1" w:rsidR="0034080E">
        <w:rPr>
          <w:rFonts w:ascii="Aptos" w:hAnsi="Aptos" w:eastAsia="Aptos" w:cs="Aptos"/>
          <w:i w:val="0"/>
          <w:iCs w:val="0"/>
          <w:sz w:val="24"/>
          <w:szCs w:val="24"/>
        </w:rPr>
        <w:t>?</w:t>
      </w:r>
      <w:r w:rsidRPr="6D6BEFC1" w:rsidR="001979EC">
        <w:rPr>
          <w:rFonts w:ascii="Aptos" w:hAnsi="Aptos" w:eastAsia="Aptos" w:cs="Aptos"/>
          <w:i w:val="0"/>
          <w:iCs w:val="0"/>
          <w:sz w:val="24"/>
          <w:szCs w:val="24"/>
        </w:rPr>
        <w:t xml:space="preserve"> </w:t>
      </w:r>
    </w:p>
    <w:p w:rsidRPr="00115A9B" w:rsidR="00115A9B" w:rsidP="6D6BEFC1" w:rsidRDefault="00115A9B" w14:paraId="5B3456C0" w14:textId="77777777">
      <w:pPr>
        <w:pStyle w:val="ListParagraph"/>
        <w:rPr>
          <w:rFonts w:ascii="Aptos" w:hAnsi="Aptos" w:eastAsia="Aptos" w:cs="Aptos"/>
          <w:i w:val="0"/>
          <w:iCs w:val="0"/>
          <w:sz w:val="24"/>
          <w:szCs w:val="24"/>
        </w:rPr>
      </w:pPr>
    </w:p>
    <w:p w:rsidRPr="00115A9B" w:rsidR="00115A9B" w:rsidP="6D6BEFC1" w:rsidRDefault="003B344C" w14:paraId="2913640B" w14:textId="6FF68052">
      <w:pPr>
        <w:pStyle w:val="ListParagraph"/>
        <w:rPr>
          <w:rFonts w:ascii="Aptos" w:hAnsi="Aptos" w:eastAsia="Aptos" w:cs="Aptos"/>
          <w:i w:val="0"/>
          <w:iCs w:val="0"/>
          <w:sz w:val="24"/>
          <w:szCs w:val="24"/>
        </w:rPr>
      </w:pPr>
      <w:sdt>
        <w:sdtPr>
          <w:id w:val="12451918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sz w:val="24"/>
            <w:szCs w:val="24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sz w:val="24"/>
              <w:szCs w:val="24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sz w:val="24"/>
            <w:szCs w:val="24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sz w:val="24"/>
          <w:szCs w:val="24"/>
        </w:rPr>
        <w:t xml:space="preserve"> Yes</w:t>
      </w:r>
    </w:p>
    <w:p w:rsidR="00827ED4" w:rsidP="6D6BEFC1" w:rsidRDefault="003B344C" w14:paraId="2E842B26" w14:textId="39EF7609">
      <w:pPr>
        <w:pStyle w:val="ListParagraph"/>
        <w:spacing w:after="0"/>
        <w:rPr>
          <w:rFonts w:ascii="Aptos" w:hAnsi="Aptos" w:eastAsia="Aptos" w:cs="Aptos"/>
          <w:i w:val="0"/>
          <w:iCs w:val="0"/>
          <w:sz w:val="24"/>
          <w:szCs w:val="24"/>
        </w:rPr>
      </w:pPr>
      <w:sdt>
        <w:sdtPr>
          <w:id w:val="132269622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sz w:val="24"/>
            <w:szCs w:val="24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sz w:val="24"/>
              <w:szCs w:val="24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sz w:val="24"/>
            <w:szCs w:val="24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sz w:val="24"/>
          <w:szCs w:val="24"/>
        </w:rPr>
        <w:t xml:space="preserve"> No</w:t>
      </w:r>
    </w:p>
    <w:p w:rsidRPr="00115A9B" w:rsidR="00D61059" w:rsidP="6D6BEFC1" w:rsidRDefault="00D61059" w14:paraId="63D49577" w14:textId="77777777">
      <w:pPr>
        <w:pStyle w:val="ListParagraph"/>
        <w:spacing w:after="0"/>
        <w:rPr>
          <w:rFonts w:ascii="Aptos" w:hAnsi="Aptos" w:eastAsia="Aptos" w:cs="Aptos"/>
          <w:i w:val="0"/>
          <w:iCs w:val="0"/>
          <w:sz w:val="24"/>
          <w:szCs w:val="24"/>
        </w:rPr>
      </w:pPr>
    </w:p>
    <w:p w:rsidRPr="00115A9B" w:rsidR="00827ED4" w:rsidP="6D6BEFC1" w:rsidRDefault="00827ED4" w14:paraId="3908C103" w14:textId="7637877B">
      <w:pPr>
        <w:spacing w:line="276" w:lineRule="auto"/>
        <w:ind w:left="360"/>
        <w:rPr>
          <w:rFonts w:ascii="Aptos" w:hAnsi="Aptos" w:eastAsia="Aptos" w:cs="Aptos"/>
          <w:i w:val="0"/>
          <w:iCs w:val="0"/>
          <w:color w:val="000000" w:themeColor="text1"/>
        </w:rPr>
      </w:pPr>
      <w:r w:rsidRPr="6D6BEFC1" w:rsidR="00827ED4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If </w:t>
      </w:r>
      <w:r w:rsidRPr="6D6BEFC1" w:rsidR="00024656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yes</w:t>
      </w:r>
      <w:r w:rsidRPr="6D6BEFC1" w:rsidR="00827ED4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, list the partnerships you have in place to support th</w:t>
      </w:r>
      <w:r w:rsidRPr="6D6BEFC1" w:rsidR="00024656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e</w:t>
      </w:r>
      <w:r w:rsidRPr="6D6BEFC1" w:rsidR="00827ED4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project</w:t>
      </w:r>
      <w:r w:rsidRPr="6D6BEFC1" w:rsidR="0040094F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.</w:t>
      </w:r>
    </w:p>
    <w:p w:rsidRPr="00115A9B" w:rsidR="00827ED4" w:rsidP="6D6BEFC1" w:rsidRDefault="00827ED4" w14:paraId="16485F34" w14:textId="77777777">
      <w:pPr>
        <w:spacing w:line="276" w:lineRule="auto"/>
        <w:rPr>
          <w:rFonts w:ascii="Aptos" w:hAnsi="Aptos" w:eastAsia="Aptos" w:cs="Aptos"/>
          <w:i w:val="0"/>
          <w:iCs w:val="0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115A9B" w:rsidR="00115A9B" w:rsidTr="6D6BEFC1" w14:paraId="16560F98" w14:textId="77777777">
        <w:tc>
          <w:tcPr>
            <w:tcW w:w="9350" w:type="dxa"/>
            <w:tcMar/>
          </w:tcPr>
          <w:p w:rsidRPr="00115A9B" w:rsidR="00115A9B" w:rsidP="6D6BEFC1" w:rsidRDefault="00115A9B" w14:paraId="1C9D0B2B" w14:textId="77777777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115A9B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</w:p>
          <w:p w:rsidRPr="00115A9B" w:rsidR="00115A9B" w:rsidP="6D6BEFC1" w:rsidRDefault="00115A9B" w14:paraId="4D0A11B4" w14:textId="4B07D5E6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:rsidRPr="00115A9B" w:rsidR="000D3596" w:rsidP="6D6BEFC1" w:rsidRDefault="000D3596" w14:paraId="0E3DF21B" w14:textId="77777777">
      <w:pPr>
        <w:spacing w:line="276" w:lineRule="auto"/>
        <w:rPr>
          <w:rFonts w:ascii="Aptos" w:hAnsi="Aptos" w:eastAsia="Aptos" w:cs="Aptos"/>
          <w:i w:val="0"/>
          <w:iCs w:val="0"/>
          <w:color w:val="000000" w:themeColor="text1"/>
        </w:rPr>
      </w:pPr>
    </w:p>
    <w:p w:rsidRPr="00D61059" w:rsidR="00A546F5" w:rsidP="6D6BEFC1" w:rsidRDefault="00B96277" w14:paraId="3D15DDEF" w14:textId="44012F85">
      <w:pPr>
        <w:pStyle w:val="ListParagraph"/>
        <w:numPr>
          <w:ilvl w:val="0"/>
          <w:numId w:val="10"/>
        </w:numPr>
        <w:spacing w:after="0" w:line="276" w:lineRule="auto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  <w:r w:rsidRPr="6D6BEFC1" w:rsidR="00B96277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R</w:t>
      </w:r>
      <w:r w:rsidRPr="6D6BEFC1" w:rsidR="003F6022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ate your organization’s capacity to complete the following: </w:t>
      </w:r>
      <w:r w:rsidRPr="6D6BEFC1" w:rsidR="000C0F1F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W</w:t>
      </w:r>
      <w:r w:rsidRPr="6D6BEFC1" w:rsidR="003F6022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ork with </w:t>
      </w:r>
      <w:r w:rsidRPr="6D6BEFC1" w:rsidR="00B96277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Rocket Camp and Propellant Media</w:t>
      </w:r>
      <w:r w:rsidRPr="6D6BEFC1" w:rsidR="003F6022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to </w:t>
      </w:r>
      <w:r w:rsidRPr="6D6BEFC1" w:rsidR="00B96277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develop and </w:t>
      </w:r>
      <w:r w:rsidRPr="6D6BEFC1" w:rsidR="003F6022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implement a plan </w:t>
      </w:r>
      <w:r w:rsidRPr="6D6BEFC1" w:rsidR="00593B9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for paid placement and promotion of the digital ad campaign</w:t>
      </w:r>
      <w:r w:rsidRPr="6D6BEFC1" w:rsidR="62DB834F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(s)</w:t>
      </w:r>
      <w:r w:rsidRPr="6D6BEFC1" w:rsidR="00593B9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. </w:t>
      </w:r>
    </w:p>
    <w:p w:rsidRPr="00115A9B" w:rsidR="00D61059" w:rsidP="6D6BEFC1" w:rsidRDefault="00D61059" w14:paraId="283EB7C6" w14:textId="77777777">
      <w:pPr>
        <w:pStyle w:val="ListParagraph"/>
        <w:spacing w:after="0" w:line="276" w:lineRule="auto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</w:p>
    <w:p w:rsidRPr="00115A9B" w:rsidR="00115A9B" w:rsidP="6D6BEFC1" w:rsidRDefault="003B344C" w14:paraId="64030F43" w14:textId="77777777">
      <w:pPr>
        <w:spacing w:line="276" w:lineRule="auto"/>
        <w:ind w:firstLine="720"/>
        <w:rPr>
          <w:rFonts w:ascii="Aptos" w:hAnsi="Aptos" w:eastAsia="Aptos" w:cs="Aptos"/>
          <w:i w:val="0"/>
          <w:iCs w:val="0"/>
          <w:color w:val="000000" w:themeColor="text1"/>
        </w:rPr>
      </w:pPr>
      <w:sdt>
        <w:sdtPr>
          <w:id w:val="-113725698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D6BEFC1" w:rsidR="00593B99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Does not have the capacity to do this</w:t>
      </w:r>
    </w:p>
    <w:p w:rsidRPr="00115A9B" w:rsidR="00115A9B" w:rsidP="6D6BEFC1" w:rsidRDefault="003B344C" w14:paraId="50F3F305" w14:textId="77777777">
      <w:pPr>
        <w:spacing w:line="276" w:lineRule="auto"/>
        <w:ind w:firstLine="720"/>
        <w:rPr>
          <w:rFonts w:ascii="Aptos" w:hAnsi="Aptos" w:eastAsia="Aptos" w:cs="Aptos"/>
          <w:i w:val="0"/>
          <w:iCs w:val="0"/>
          <w:color w:val="000000" w:themeColor="text1"/>
        </w:rPr>
      </w:pPr>
      <w:sdt>
        <w:sdtPr>
          <w:id w:val="197425204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D6BEFC1" w:rsidR="00593B99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Has limited capacity to do this</w:t>
      </w:r>
    </w:p>
    <w:p w:rsidRPr="00115A9B" w:rsidR="00593B99" w:rsidP="6D6BEFC1" w:rsidRDefault="003B344C" w14:paraId="107C2B3D" w14:textId="63D20C1B">
      <w:pPr>
        <w:spacing w:line="276" w:lineRule="auto"/>
        <w:ind w:firstLine="720"/>
        <w:rPr>
          <w:rFonts w:ascii="Aptos" w:hAnsi="Aptos" w:eastAsia="Aptos" w:cs="Aptos"/>
          <w:i w:val="0"/>
          <w:iCs w:val="0"/>
          <w:color w:val="000000" w:themeColor="text1"/>
        </w:rPr>
      </w:pPr>
      <w:sdt>
        <w:sdtPr>
          <w:id w:val="-55385541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D6BEFC1" w:rsidR="00593B99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Has the capacity to do this</w:t>
      </w:r>
    </w:p>
    <w:p w:rsidRPr="00115A9B" w:rsidR="00593B99" w:rsidP="6D6BEFC1" w:rsidRDefault="00593B99" w14:paraId="54B4506B" w14:textId="77777777">
      <w:pPr>
        <w:pStyle w:val="ListParagraph"/>
        <w:spacing w:after="0" w:line="276" w:lineRule="auto"/>
        <w:ind w:left="1440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</w:p>
    <w:p w:rsidRPr="00D61059" w:rsidR="00593B99" w:rsidP="6D6BEFC1" w:rsidRDefault="00B96277" w14:paraId="33A5BC37" w14:textId="17BC456A">
      <w:pPr>
        <w:pStyle w:val="ListParagraph"/>
        <w:numPr>
          <w:ilvl w:val="0"/>
          <w:numId w:val="10"/>
        </w:numPr>
        <w:spacing w:after="0" w:line="276" w:lineRule="auto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  <w:r w:rsidRPr="6D6BEFC1" w:rsidR="00B96277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R</w:t>
      </w:r>
      <w:r w:rsidRPr="6D6BEFC1" w:rsidR="00593B9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ate your organization’s capacity to complete the following: </w:t>
      </w:r>
      <w:r w:rsidRPr="6D6BEFC1" w:rsidR="000C0F1F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R</w:t>
      </w:r>
      <w:r w:rsidRPr="6D6BEFC1" w:rsidR="00593B9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eadily </w:t>
      </w:r>
      <w:r w:rsidRPr="6D6BEFC1" w:rsidR="00593B9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identify</w:t>
      </w:r>
      <w:r w:rsidRPr="6D6BEFC1" w:rsidR="00593B9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and </w:t>
      </w:r>
      <w:r w:rsidRPr="6D6BEFC1" w:rsidR="00593B9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convene</w:t>
      </w:r>
      <w:r w:rsidRPr="6D6BEFC1" w:rsidR="00593B9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partners in meetings with </w:t>
      </w:r>
      <w:r w:rsidRPr="6D6BEFC1" w:rsidR="00B96277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Rocket Camp and Propellant Media</w:t>
      </w:r>
      <w:r w:rsidRPr="6D6BEFC1" w:rsidR="00593B99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to discuss </w:t>
      </w:r>
      <w:r w:rsidRPr="6D6BEFC1" w:rsidR="00D558C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the placement and promotion of the digital ad campaign</w:t>
      </w:r>
      <w:r w:rsidRPr="6D6BEFC1" w:rsidR="7889A5F6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(s)</w:t>
      </w:r>
      <w:r w:rsidRPr="6D6BEFC1" w:rsidR="00D558C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. </w:t>
      </w:r>
    </w:p>
    <w:p w:rsidRPr="00D61059" w:rsidR="00D61059" w:rsidP="6D6BEFC1" w:rsidRDefault="00D61059" w14:paraId="201E9CC7" w14:textId="77777777">
      <w:pPr>
        <w:spacing w:line="276" w:lineRule="auto"/>
        <w:ind w:left="360"/>
        <w:rPr>
          <w:rFonts w:ascii="Aptos" w:hAnsi="Aptos" w:eastAsia="Aptos" w:cs="Aptos"/>
          <w:i w:val="0"/>
          <w:iCs w:val="0"/>
          <w:color w:val="000000" w:themeColor="text1"/>
        </w:rPr>
      </w:pPr>
    </w:p>
    <w:p w:rsidRPr="00115A9B" w:rsidR="00115A9B" w:rsidP="6D6BEFC1" w:rsidRDefault="003B344C" w14:paraId="0E459278" w14:textId="77777777">
      <w:pPr>
        <w:spacing w:line="276" w:lineRule="auto"/>
        <w:ind w:firstLine="720"/>
        <w:rPr>
          <w:rFonts w:ascii="Aptos" w:hAnsi="Aptos" w:eastAsia="Aptos" w:cs="Aptos"/>
          <w:i w:val="0"/>
          <w:iCs w:val="0"/>
          <w:color w:val="000000" w:themeColor="text1"/>
        </w:rPr>
      </w:pPr>
      <w:sdt>
        <w:sdtPr>
          <w:id w:val="-179097292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D6BEFC1" w:rsidR="00D558C4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Does not have the capacity to do this</w:t>
      </w:r>
    </w:p>
    <w:p w:rsidRPr="00115A9B" w:rsidR="00115A9B" w:rsidP="6D6BEFC1" w:rsidRDefault="003B344C" w14:paraId="7CD89B72" w14:textId="77777777">
      <w:pPr>
        <w:spacing w:line="276" w:lineRule="auto"/>
        <w:ind w:firstLine="720"/>
        <w:rPr>
          <w:rFonts w:ascii="Aptos" w:hAnsi="Aptos" w:eastAsia="Aptos" w:cs="Aptos"/>
          <w:i w:val="0"/>
          <w:iCs w:val="0"/>
          <w:color w:val="000000" w:themeColor="text1"/>
        </w:rPr>
      </w:pPr>
      <w:sdt>
        <w:sdtPr>
          <w:id w:val="160823577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D6BEFC1" w:rsidR="00D558C4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Has limited capacity to do this</w:t>
      </w:r>
    </w:p>
    <w:p w:rsidRPr="00115A9B" w:rsidR="00D558C4" w:rsidP="6D6BEFC1" w:rsidRDefault="003B344C" w14:paraId="7CEA5451" w14:textId="1397F887">
      <w:pPr>
        <w:spacing w:line="276" w:lineRule="auto"/>
        <w:ind w:firstLine="720"/>
        <w:rPr>
          <w:rFonts w:ascii="Aptos" w:hAnsi="Aptos" w:eastAsia="Aptos" w:cs="Aptos"/>
          <w:i w:val="0"/>
          <w:iCs w:val="0"/>
          <w:color w:val="000000" w:themeColor="text1"/>
        </w:rPr>
      </w:pPr>
      <w:sdt>
        <w:sdtPr>
          <w:id w:val="202612847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D6BEFC1" w:rsidR="00D558C4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Has the capacity to do this</w:t>
      </w:r>
    </w:p>
    <w:p w:rsidRPr="00115A9B" w:rsidR="00D558C4" w:rsidP="6D6BEFC1" w:rsidRDefault="00D558C4" w14:paraId="74BEB0BC" w14:textId="77777777">
      <w:pPr>
        <w:pStyle w:val="ListParagraph"/>
        <w:spacing w:after="0" w:line="276" w:lineRule="auto"/>
        <w:ind w:left="1440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</w:p>
    <w:p w:rsidRPr="00D61059" w:rsidR="00C121E4" w:rsidP="6D6BEFC1" w:rsidRDefault="00B96277" w14:paraId="659AEB2A" w14:textId="21ED7A5A">
      <w:pPr>
        <w:pStyle w:val="ListParagraph"/>
        <w:numPr>
          <w:ilvl w:val="0"/>
          <w:numId w:val="10"/>
        </w:numPr>
        <w:spacing w:after="0" w:line="276" w:lineRule="auto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  <w:r w:rsidRPr="6D6BEFC1" w:rsidR="00B96277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R</w:t>
      </w:r>
      <w:r w:rsidRPr="6D6BEFC1" w:rsidR="00D558C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ate your organization’s capacity to complete the following: </w:t>
      </w:r>
      <w:r w:rsidRPr="6D6BEFC1" w:rsidR="000C0F1F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L</w:t>
      </w:r>
      <w:r w:rsidRPr="6D6BEFC1" w:rsidR="00D558C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everage communication channels to </w:t>
      </w:r>
      <w:r w:rsidRPr="6D6BEFC1" w:rsidR="00D558C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disseminate</w:t>
      </w:r>
      <w:r w:rsidRPr="6D6BEFC1" w:rsidR="00D558C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the digital ad campaign</w:t>
      </w:r>
      <w:r w:rsidRPr="6D6BEFC1" w:rsidR="2E06BF62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(s)</w:t>
      </w:r>
      <w:r w:rsidRPr="6D6BEFC1" w:rsidR="00D558C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(e.g., </w:t>
      </w:r>
      <w:r w:rsidRPr="6D6BEFC1" w:rsidR="00827ED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organization website</w:t>
      </w:r>
      <w:r w:rsidRPr="6D6BEFC1" w:rsidR="00A66B26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, social media channels, email list, etc.). </w:t>
      </w:r>
    </w:p>
    <w:p w:rsidRPr="00115A9B" w:rsidR="00D61059" w:rsidP="6D6BEFC1" w:rsidRDefault="00D61059" w14:paraId="5222B3AA" w14:textId="77777777">
      <w:pPr>
        <w:pStyle w:val="ListParagraph"/>
        <w:spacing w:after="0" w:line="276" w:lineRule="auto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</w:p>
    <w:p w:rsidRPr="00115A9B" w:rsidR="00115A9B" w:rsidP="6D6BEFC1" w:rsidRDefault="003B344C" w14:paraId="66E91D12" w14:textId="77777777">
      <w:pPr>
        <w:spacing w:line="276" w:lineRule="auto"/>
        <w:ind w:firstLine="720"/>
        <w:rPr>
          <w:rFonts w:ascii="Aptos" w:hAnsi="Aptos" w:eastAsia="Aptos" w:cs="Aptos"/>
          <w:i w:val="0"/>
          <w:iCs w:val="0"/>
          <w:color w:val="000000" w:themeColor="text1"/>
        </w:rPr>
      </w:pPr>
      <w:sdt>
        <w:sdtPr>
          <w:id w:val="-212838368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D6BEFC1" w:rsidR="00A66B26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Does not have the capacity to do this</w:t>
      </w:r>
    </w:p>
    <w:p w:rsidRPr="00115A9B" w:rsidR="00115A9B" w:rsidP="6D6BEFC1" w:rsidRDefault="003B344C" w14:paraId="143DFC9F" w14:textId="77777777">
      <w:pPr>
        <w:spacing w:line="276" w:lineRule="auto"/>
        <w:ind w:firstLine="720"/>
        <w:rPr>
          <w:rFonts w:ascii="Aptos" w:hAnsi="Aptos" w:eastAsia="Aptos" w:cs="Aptos"/>
          <w:i w:val="0"/>
          <w:iCs w:val="0"/>
          <w:color w:val="000000" w:themeColor="text1"/>
        </w:rPr>
      </w:pPr>
      <w:sdt>
        <w:sdtPr>
          <w:id w:val="25463629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D6BEFC1" w:rsidR="00A66B26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Has limited capacity to do this</w:t>
      </w:r>
    </w:p>
    <w:p w:rsidRPr="00115A9B" w:rsidR="00A66B26" w:rsidP="6D6BEFC1" w:rsidRDefault="003B344C" w14:paraId="735DB4E3" w14:textId="152247A5">
      <w:pPr>
        <w:spacing w:line="276" w:lineRule="auto"/>
        <w:ind w:firstLine="720"/>
        <w:rPr>
          <w:rFonts w:ascii="Aptos" w:hAnsi="Aptos" w:eastAsia="Aptos" w:cs="Aptos"/>
          <w:i w:val="0"/>
          <w:iCs w:val="0"/>
          <w:color w:val="000000" w:themeColor="text1"/>
        </w:rPr>
      </w:pPr>
      <w:sdt>
        <w:sdtPr>
          <w:id w:val="-93189271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D6BEFC1" w:rsidR="00A66B26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Has the capacity to do this</w:t>
      </w:r>
    </w:p>
    <w:p w:rsidRPr="00115A9B" w:rsidR="00827ED4" w:rsidP="6D6BEFC1" w:rsidRDefault="00827ED4" w14:paraId="65D2CC63" w14:textId="77777777">
      <w:pPr>
        <w:pStyle w:val="ListParagraph"/>
        <w:spacing w:after="0" w:line="276" w:lineRule="auto"/>
        <w:ind w:left="1440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</w:p>
    <w:p w:rsidRPr="00D61059" w:rsidR="00827ED4" w:rsidP="6D6BEFC1" w:rsidRDefault="00827ED4" w14:paraId="5D040D2D" w14:textId="36370AE3">
      <w:pPr>
        <w:pStyle w:val="ListParagraph"/>
        <w:numPr>
          <w:ilvl w:val="0"/>
          <w:numId w:val="10"/>
        </w:numPr>
        <w:spacing w:after="0" w:line="276" w:lineRule="auto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  <w:r w:rsidRPr="6D6BEFC1" w:rsidR="00827ED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Is it possible to syndicate CDC content on your organization’s website? </w:t>
      </w:r>
      <w:r w:rsidRPr="6D6BEFC1" w:rsidR="00C45F8D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Syndicated content is content that is republished on </w:t>
      </w:r>
      <w:r w:rsidRPr="6D6BEFC1" w:rsidR="00C4047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another</w:t>
      </w:r>
      <w:r w:rsidRPr="6D6BEFC1" w:rsidR="00C4047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site(s)</w:t>
      </w:r>
      <w:r w:rsidRPr="6D6BEFC1" w:rsidR="00C45F8D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beyond its original source</w:t>
      </w:r>
      <w:r w:rsidRPr="6D6BEFC1" w:rsidR="00C40474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.</w:t>
      </w:r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</w:t>
      </w:r>
    </w:p>
    <w:p w:rsidRPr="00115A9B" w:rsidR="00D61059" w:rsidP="6D6BEFC1" w:rsidRDefault="00D61059" w14:paraId="2E323688" w14:textId="77777777">
      <w:pPr>
        <w:pStyle w:val="ListParagraph"/>
        <w:spacing w:after="0" w:line="276" w:lineRule="auto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</w:p>
    <w:p w:rsidRPr="00115A9B" w:rsidR="00115A9B" w:rsidP="6D6BEFC1" w:rsidRDefault="003B344C" w14:paraId="65F9F6EE" w14:textId="77777777">
      <w:pPr>
        <w:spacing w:line="276" w:lineRule="auto"/>
        <w:ind w:firstLine="720"/>
        <w:rPr>
          <w:rFonts w:ascii="Aptos" w:hAnsi="Aptos" w:eastAsia="Aptos" w:cs="Aptos"/>
          <w:i w:val="0"/>
          <w:iCs w:val="0"/>
          <w:color w:val="000000" w:themeColor="text1"/>
        </w:rPr>
      </w:pPr>
      <w:sdt>
        <w:sdtPr>
          <w:id w:val="100879128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D6BEFC1" w:rsidR="00827ED4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Yes</w:t>
      </w:r>
    </w:p>
    <w:p w:rsidRPr="00115A9B" w:rsidR="00115A9B" w:rsidP="6D6BEFC1" w:rsidRDefault="003B344C" w14:paraId="511E8448" w14:textId="77777777">
      <w:pPr>
        <w:spacing w:line="276" w:lineRule="auto"/>
        <w:ind w:firstLine="720"/>
        <w:rPr>
          <w:rFonts w:ascii="Aptos" w:hAnsi="Aptos" w:eastAsia="Aptos" w:cs="Aptos"/>
          <w:i w:val="0"/>
          <w:iCs w:val="0"/>
          <w:color w:val="000000" w:themeColor="text1"/>
        </w:rPr>
      </w:pPr>
      <w:sdt>
        <w:sdtPr>
          <w:id w:val="-198568950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D6BEFC1" w:rsidR="00827ED4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No</w:t>
      </w:r>
    </w:p>
    <w:p w:rsidRPr="00115A9B" w:rsidR="00827ED4" w:rsidP="6D6BEFC1" w:rsidRDefault="003B344C" w14:paraId="0C31B9D1" w14:textId="43E6B356">
      <w:pPr>
        <w:spacing w:line="276" w:lineRule="auto"/>
        <w:ind w:firstLine="720"/>
        <w:rPr>
          <w:rFonts w:ascii="Aptos" w:hAnsi="Aptos" w:eastAsia="Aptos" w:cs="Aptos"/>
          <w:i w:val="0"/>
          <w:iCs w:val="0"/>
          <w:color w:val="000000" w:themeColor="text1"/>
        </w:rPr>
      </w:pPr>
      <w:sdt>
        <w:sdtPr>
          <w:id w:val="162434555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Pr>
        <w:sdtContent>
          <w:r w:rsidRPr="6D6BEFC1" w:rsidR="00115A9B">
            <w:rPr>
              <w:rFonts w:ascii="Aptos" w:hAnsi="Aptos" w:eastAsia="Aptos" w:cs="Aptos"/>
              <w:i w:val="0"/>
              <w:iCs w:val="0"/>
              <w:color w:val="000000" w:themeColor="text1" w:themeTint="FF" w:themeShade="FF"/>
            </w:rPr>
            <w:t>☐</w:t>
          </w:r>
        </w:sdtContent>
        <w:sdtEndPr>
          <w:rPr>
            <w:rFonts w:ascii="Aptos" w:hAnsi="Aptos" w:eastAsia="Aptos" w:cs="Aptos"/>
            <w:i w:val="0"/>
            <w:iCs w:val="0"/>
            <w:color w:val="000000" w:themeColor="text1" w:themeTint="FF" w:themeShade="FF"/>
          </w:rPr>
        </w:sdtEndPr>
      </w:sdt>
      <w:r w:rsidRPr="6D6BEFC1" w:rsidR="00115A9B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 xml:space="preserve"> </w:t>
      </w:r>
      <w:r w:rsidRPr="6D6BEFC1" w:rsidR="00827ED4">
        <w:rPr>
          <w:rFonts w:ascii="Aptos" w:hAnsi="Aptos" w:eastAsia="Aptos" w:cs="Aptos"/>
          <w:i w:val="0"/>
          <w:iCs w:val="0"/>
          <w:color w:val="000000" w:themeColor="text1" w:themeTint="FF" w:themeShade="FF"/>
        </w:rPr>
        <w:t>Unsure</w:t>
      </w:r>
    </w:p>
    <w:p w:rsidRPr="00115A9B" w:rsidR="0082396F" w:rsidP="6D6BEFC1" w:rsidRDefault="0082396F" w14:paraId="53113AB5" w14:textId="77777777">
      <w:pPr>
        <w:pStyle w:val="ListParagraph"/>
        <w:spacing w:after="0" w:line="276" w:lineRule="auto"/>
        <w:ind w:left="1440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</w:p>
    <w:p w:rsidRPr="00115A9B" w:rsidR="0082396F" w:rsidP="6D6BEFC1" w:rsidRDefault="0082396F" w14:paraId="7B933987" w14:textId="0C03044D">
      <w:pPr>
        <w:pStyle w:val="ListParagraph"/>
        <w:spacing w:after="0" w:line="276" w:lineRule="auto"/>
        <w:ind w:left="360"/>
        <w:rPr>
          <w:rFonts w:ascii="Aptos" w:hAnsi="Aptos" w:eastAsia="Aptos" w:cs="Aptos"/>
          <w:i w:val="0"/>
          <w:iCs w:val="0"/>
          <w:color w:val="000000" w:themeColor="text1"/>
          <w:sz w:val="24"/>
          <w:szCs w:val="24"/>
        </w:rPr>
      </w:pPr>
      <w:r w:rsidRPr="6D6BEFC1" w:rsidR="0082396F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If yes, list the website that can be used to drive </w:t>
      </w:r>
      <w:r w:rsidRPr="6D6BEFC1" w:rsidR="0082396F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>traffic to</w:t>
      </w:r>
      <w:r w:rsidRPr="6D6BEFC1" w:rsidR="0082396F">
        <w:rPr>
          <w:rFonts w:ascii="Aptos" w:hAnsi="Aptos" w:eastAsia="Aptos" w:cs="Aptos"/>
          <w:i w:val="0"/>
          <w:iCs w:val="0"/>
          <w:color w:val="000000" w:themeColor="text1" w:themeTint="FF" w:themeShade="FF"/>
          <w:sz w:val="24"/>
          <w:szCs w:val="24"/>
        </w:rPr>
        <w:t xml:space="preserve"> during the Campaign. </w:t>
      </w:r>
    </w:p>
    <w:p w:rsidRPr="00115A9B" w:rsidR="00115A9B" w:rsidP="6D6BEFC1" w:rsidRDefault="00115A9B" w14:paraId="0AE0A231" w14:textId="77777777">
      <w:pPr>
        <w:spacing w:line="276" w:lineRule="auto"/>
        <w:rPr>
          <w:rFonts w:ascii="Aptos" w:hAnsi="Aptos" w:eastAsia="Aptos" w:cs="Aptos"/>
          <w:i w:val="0"/>
          <w:iCs w:val="0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115A9B" w:rsidR="00115A9B" w:rsidTr="6D6BEFC1" w14:paraId="3D4FBE49" w14:textId="77777777">
        <w:tc>
          <w:tcPr>
            <w:tcW w:w="9350" w:type="dxa"/>
            <w:tcMar/>
          </w:tcPr>
          <w:p w:rsidRPr="00115A9B" w:rsidR="00115A9B" w:rsidP="6D6BEFC1" w:rsidRDefault="00115A9B" w14:paraId="40924545" w14:textId="77777777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  <w:r w:rsidRPr="6D6BEFC1" w:rsidR="00115A9B">
              <w:rPr>
                <w:rFonts w:ascii="Aptos" w:hAnsi="Aptos" w:eastAsia="Aptos" w:cs="Aptos"/>
                <w:i w:val="0"/>
                <w:iCs w:val="0"/>
                <w:color w:val="000000" w:themeColor="text1" w:themeTint="FF" w:themeShade="FF"/>
                <w:sz w:val="24"/>
                <w:szCs w:val="24"/>
              </w:rPr>
              <w:t>Type response</w:t>
            </w:r>
          </w:p>
          <w:p w:rsidRPr="00115A9B" w:rsidR="00115A9B" w:rsidP="6D6BEFC1" w:rsidRDefault="00115A9B" w14:paraId="690D4653" w14:textId="314E1197">
            <w:pPr>
              <w:spacing w:line="276" w:lineRule="auto"/>
              <w:rPr>
                <w:rFonts w:ascii="Aptos" w:hAnsi="Aptos" w:eastAsia="Aptos" w:cs="Aptos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:rsidRPr="00EF2A37" w:rsidR="00D30CB9" w:rsidP="1775CFAB" w:rsidRDefault="00D30CB9" w14:paraId="76257470" w14:textId="76E5EE16">
      <w:pPr>
        <w:spacing w:line="276" w:lineRule="auto"/>
        <w:rPr>
          <w:rFonts w:ascii="Aptos" w:hAnsi="Aptos"/>
        </w:rPr>
      </w:pPr>
    </w:p>
    <w:p w:rsidR="252A2AFB" w:rsidP="6D6BEFC1" w:rsidRDefault="252A2AFB" w14:paraId="0C7001E1" w14:textId="68CF4D3F">
      <w:pPr>
        <w:pStyle w:val="Normal"/>
        <w:spacing w:line="276" w:lineRule="auto"/>
      </w:pPr>
      <w:r w:rsidRPr="6D6BEFC1" w:rsidR="252A2AFB">
        <w:rPr>
          <w:rFonts w:ascii="Aptos" w:hAnsi="Aptos"/>
          <w:i w:val="1"/>
          <w:iCs w:val="1"/>
        </w:rPr>
        <w:t xml:space="preserve">This is the end of the application. </w:t>
      </w:r>
    </w:p>
    <w:sectPr w:rsidRPr="00EF2A37" w:rsidR="00D30CB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44C" w:rsidP="004E1C6E" w:rsidRDefault="003B344C" w14:paraId="228DE304" w14:textId="77777777">
      <w:r>
        <w:separator/>
      </w:r>
    </w:p>
  </w:endnote>
  <w:endnote w:type="continuationSeparator" w:id="0">
    <w:p w:rsidR="003B344C" w:rsidP="004E1C6E" w:rsidRDefault="003B344C" w14:paraId="2A2E11E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44C" w:rsidP="004E1C6E" w:rsidRDefault="003B344C" w14:paraId="07C29068" w14:textId="77777777">
      <w:r>
        <w:separator/>
      </w:r>
    </w:p>
  </w:footnote>
  <w:footnote w:type="continuationSeparator" w:id="0">
    <w:p w:rsidR="003B344C" w:rsidP="004E1C6E" w:rsidRDefault="003B344C" w14:paraId="53C7A4D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4e2882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5831686"/>
    <w:multiLevelType w:val="hybridMultilevel"/>
    <w:tmpl w:val="FFFFFFFF"/>
    <w:lvl w:ilvl="0" w:tplc="91946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2CC1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FA97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260B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8836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1419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105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B9E4D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783F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CE62E8"/>
    <w:multiLevelType w:val="hybridMultilevel"/>
    <w:tmpl w:val="33CA2A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2433C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5E452B"/>
    <w:multiLevelType w:val="hybridMultilevel"/>
    <w:tmpl w:val="66006F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3BD31DA"/>
    <w:multiLevelType w:val="hybridMultilevel"/>
    <w:tmpl w:val="660A150E"/>
    <w:lvl w:ilvl="0" w:tplc="AD2E2F0A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3ED7791"/>
    <w:multiLevelType w:val="multilevel"/>
    <w:tmpl w:val="7B72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46E42A4"/>
    <w:multiLevelType w:val="hybridMultilevel"/>
    <w:tmpl w:val="89108C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6553A2E"/>
    <w:multiLevelType w:val="hybridMultilevel"/>
    <w:tmpl w:val="CCB82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7483C"/>
    <w:multiLevelType w:val="hybridMultilevel"/>
    <w:tmpl w:val="C0504B24"/>
    <w:lvl w:ilvl="0" w:tplc="1FB4B4E4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2D6627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B2D6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2408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B426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FCC7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A69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DC561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9CCD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3C74DA3"/>
    <w:multiLevelType w:val="hybridMultilevel"/>
    <w:tmpl w:val="4E9E7AEE"/>
    <w:lvl w:ilvl="0" w:tplc="795642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BF6E6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52A1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5A533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32E01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 w:tplc="0DB8BB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4EA7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0A54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EACB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D65A864"/>
    <w:multiLevelType w:val="hybridMultilevel"/>
    <w:tmpl w:val="FFFFFFFF"/>
    <w:lvl w:ilvl="0" w:tplc="4EF0C9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0830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8020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506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6456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B0AC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BC4A5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D07B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4C71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7954B9"/>
    <w:multiLevelType w:val="hybridMultilevel"/>
    <w:tmpl w:val="63344D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80C532E"/>
    <w:multiLevelType w:val="hybridMultilevel"/>
    <w:tmpl w:val="29F04C9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346E70"/>
    <w:multiLevelType w:val="hybridMultilevel"/>
    <w:tmpl w:val="EDDA7B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DA213E5"/>
    <w:multiLevelType w:val="hybridMultilevel"/>
    <w:tmpl w:val="FEF800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6">
    <w:abstractNumId w:val="15"/>
  </w:num>
  <w:num w:numId="1" w16cid:durableId="493767223">
    <w:abstractNumId w:val="10"/>
  </w:num>
  <w:num w:numId="2" w16cid:durableId="200749801">
    <w:abstractNumId w:val="0"/>
  </w:num>
  <w:num w:numId="3" w16cid:durableId="166481540">
    <w:abstractNumId w:val="2"/>
  </w:num>
  <w:num w:numId="4" w16cid:durableId="419064859">
    <w:abstractNumId w:val="5"/>
  </w:num>
  <w:num w:numId="5" w16cid:durableId="865487196">
    <w:abstractNumId w:val="6"/>
  </w:num>
  <w:num w:numId="6" w16cid:durableId="1954166341">
    <w:abstractNumId w:val="8"/>
  </w:num>
  <w:num w:numId="7" w16cid:durableId="604731446">
    <w:abstractNumId w:val="4"/>
  </w:num>
  <w:num w:numId="8" w16cid:durableId="1393232316">
    <w:abstractNumId w:val="9"/>
  </w:num>
  <w:num w:numId="9" w16cid:durableId="876048818">
    <w:abstractNumId w:val="14"/>
  </w:num>
  <w:num w:numId="10" w16cid:durableId="1617055953">
    <w:abstractNumId w:val="7"/>
  </w:num>
  <w:num w:numId="11" w16cid:durableId="1232040419">
    <w:abstractNumId w:val="12"/>
  </w:num>
  <w:num w:numId="12" w16cid:durableId="375004428">
    <w:abstractNumId w:val="1"/>
  </w:num>
  <w:num w:numId="13" w16cid:durableId="55670604">
    <w:abstractNumId w:val="13"/>
  </w:num>
  <w:num w:numId="14" w16cid:durableId="866062948">
    <w:abstractNumId w:val="3"/>
  </w:num>
  <w:num w:numId="15" w16cid:durableId="1174422377">
    <w:abstractNumId w:val="1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6DC"/>
    <w:rsid w:val="000123F7"/>
    <w:rsid w:val="00021A1F"/>
    <w:rsid w:val="00024656"/>
    <w:rsid w:val="00026069"/>
    <w:rsid w:val="000266D2"/>
    <w:rsid w:val="000305C2"/>
    <w:rsid w:val="000327DF"/>
    <w:rsid w:val="00033CE6"/>
    <w:rsid w:val="000471A0"/>
    <w:rsid w:val="000B27EB"/>
    <w:rsid w:val="000C0F1F"/>
    <w:rsid w:val="000C523A"/>
    <w:rsid w:val="000C53F8"/>
    <w:rsid w:val="000D3596"/>
    <w:rsid w:val="00115A9B"/>
    <w:rsid w:val="00143A31"/>
    <w:rsid w:val="00156027"/>
    <w:rsid w:val="0015651E"/>
    <w:rsid w:val="001578BF"/>
    <w:rsid w:val="00167075"/>
    <w:rsid w:val="001979EC"/>
    <w:rsid w:val="001A3D60"/>
    <w:rsid w:val="001B47B8"/>
    <w:rsid w:val="001D2898"/>
    <w:rsid w:val="001E501A"/>
    <w:rsid w:val="0023646B"/>
    <w:rsid w:val="002A174C"/>
    <w:rsid w:val="00316A84"/>
    <w:rsid w:val="00317939"/>
    <w:rsid w:val="00322DB8"/>
    <w:rsid w:val="003248A2"/>
    <w:rsid w:val="0034080E"/>
    <w:rsid w:val="0034276B"/>
    <w:rsid w:val="003623DC"/>
    <w:rsid w:val="00375FC3"/>
    <w:rsid w:val="00376104"/>
    <w:rsid w:val="003A36CD"/>
    <w:rsid w:val="003A7E78"/>
    <w:rsid w:val="003B1018"/>
    <w:rsid w:val="003B344C"/>
    <w:rsid w:val="003C52CC"/>
    <w:rsid w:val="003D106F"/>
    <w:rsid w:val="003E0DB9"/>
    <w:rsid w:val="003E5F53"/>
    <w:rsid w:val="003E7D98"/>
    <w:rsid w:val="003F6022"/>
    <w:rsid w:val="0040094F"/>
    <w:rsid w:val="00407BF1"/>
    <w:rsid w:val="004653CD"/>
    <w:rsid w:val="0047404D"/>
    <w:rsid w:val="004C75B8"/>
    <w:rsid w:val="004D3666"/>
    <w:rsid w:val="004E1C6E"/>
    <w:rsid w:val="00510751"/>
    <w:rsid w:val="00517122"/>
    <w:rsid w:val="0052625E"/>
    <w:rsid w:val="00545FF8"/>
    <w:rsid w:val="00584710"/>
    <w:rsid w:val="00593B99"/>
    <w:rsid w:val="005A68A2"/>
    <w:rsid w:val="005B617C"/>
    <w:rsid w:val="005C1083"/>
    <w:rsid w:val="005C56C2"/>
    <w:rsid w:val="005D69FF"/>
    <w:rsid w:val="00624903"/>
    <w:rsid w:val="00630C51"/>
    <w:rsid w:val="00642997"/>
    <w:rsid w:val="00666AEE"/>
    <w:rsid w:val="006745C3"/>
    <w:rsid w:val="006C42C5"/>
    <w:rsid w:val="006D24B6"/>
    <w:rsid w:val="006D3FE0"/>
    <w:rsid w:val="006D43E0"/>
    <w:rsid w:val="006D74F3"/>
    <w:rsid w:val="007131EA"/>
    <w:rsid w:val="00715287"/>
    <w:rsid w:val="00727C44"/>
    <w:rsid w:val="00735FCC"/>
    <w:rsid w:val="00754E54"/>
    <w:rsid w:val="0079D1B2"/>
    <w:rsid w:val="007B656F"/>
    <w:rsid w:val="007C53CE"/>
    <w:rsid w:val="007D7656"/>
    <w:rsid w:val="007E39C7"/>
    <w:rsid w:val="007E4970"/>
    <w:rsid w:val="00810138"/>
    <w:rsid w:val="0082396F"/>
    <w:rsid w:val="00827ED4"/>
    <w:rsid w:val="00833491"/>
    <w:rsid w:val="0085664F"/>
    <w:rsid w:val="0086032C"/>
    <w:rsid w:val="008651BA"/>
    <w:rsid w:val="008A0DBD"/>
    <w:rsid w:val="008A729A"/>
    <w:rsid w:val="008B28C4"/>
    <w:rsid w:val="008E0DA3"/>
    <w:rsid w:val="00912EF7"/>
    <w:rsid w:val="00942FF6"/>
    <w:rsid w:val="009443A8"/>
    <w:rsid w:val="00944B0F"/>
    <w:rsid w:val="00997395"/>
    <w:rsid w:val="009A36C0"/>
    <w:rsid w:val="009B0006"/>
    <w:rsid w:val="009C5096"/>
    <w:rsid w:val="009D4B41"/>
    <w:rsid w:val="00A06D21"/>
    <w:rsid w:val="00A11CBD"/>
    <w:rsid w:val="00A17621"/>
    <w:rsid w:val="00A30E64"/>
    <w:rsid w:val="00A4469E"/>
    <w:rsid w:val="00A50375"/>
    <w:rsid w:val="00A50CAF"/>
    <w:rsid w:val="00A53049"/>
    <w:rsid w:val="00A546F5"/>
    <w:rsid w:val="00A60FBF"/>
    <w:rsid w:val="00A66B26"/>
    <w:rsid w:val="00A73CE2"/>
    <w:rsid w:val="00A7668C"/>
    <w:rsid w:val="00A92E3D"/>
    <w:rsid w:val="00A97DD6"/>
    <w:rsid w:val="00AF6838"/>
    <w:rsid w:val="00AF7552"/>
    <w:rsid w:val="00B039B5"/>
    <w:rsid w:val="00B066F4"/>
    <w:rsid w:val="00B15B31"/>
    <w:rsid w:val="00B268F4"/>
    <w:rsid w:val="00B33A81"/>
    <w:rsid w:val="00B75CEC"/>
    <w:rsid w:val="00B96277"/>
    <w:rsid w:val="00BA4FF4"/>
    <w:rsid w:val="00BC2D8D"/>
    <w:rsid w:val="00BE16DB"/>
    <w:rsid w:val="00BF705B"/>
    <w:rsid w:val="00C02217"/>
    <w:rsid w:val="00C121E4"/>
    <w:rsid w:val="00C16E84"/>
    <w:rsid w:val="00C40474"/>
    <w:rsid w:val="00C45F8D"/>
    <w:rsid w:val="00C51309"/>
    <w:rsid w:val="00C5551F"/>
    <w:rsid w:val="00C65C77"/>
    <w:rsid w:val="00C77B72"/>
    <w:rsid w:val="00C94D12"/>
    <w:rsid w:val="00CC3037"/>
    <w:rsid w:val="00CE6C94"/>
    <w:rsid w:val="00CF1918"/>
    <w:rsid w:val="00D25143"/>
    <w:rsid w:val="00D30CB9"/>
    <w:rsid w:val="00D558C4"/>
    <w:rsid w:val="00D604DF"/>
    <w:rsid w:val="00D61059"/>
    <w:rsid w:val="00D623F9"/>
    <w:rsid w:val="00D83412"/>
    <w:rsid w:val="00DB6072"/>
    <w:rsid w:val="00DC7B20"/>
    <w:rsid w:val="00DE1F0B"/>
    <w:rsid w:val="00DF1825"/>
    <w:rsid w:val="00E11840"/>
    <w:rsid w:val="00E167E9"/>
    <w:rsid w:val="00E31EF3"/>
    <w:rsid w:val="00E4474C"/>
    <w:rsid w:val="00E90BD3"/>
    <w:rsid w:val="00E97E4A"/>
    <w:rsid w:val="00EA5965"/>
    <w:rsid w:val="00EA6E80"/>
    <w:rsid w:val="00EC0D3E"/>
    <w:rsid w:val="00ED52B9"/>
    <w:rsid w:val="00EF2A37"/>
    <w:rsid w:val="00F0627C"/>
    <w:rsid w:val="00F146DC"/>
    <w:rsid w:val="00F34988"/>
    <w:rsid w:val="00F35165"/>
    <w:rsid w:val="00F52F77"/>
    <w:rsid w:val="00FB20FA"/>
    <w:rsid w:val="00FD508A"/>
    <w:rsid w:val="00FE27CA"/>
    <w:rsid w:val="00FE4852"/>
    <w:rsid w:val="010E4AF2"/>
    <w:rsid w:val="0198786F"/>
    <w:rsid w:val="01B95995"/>
    <w:rsid w:val="01F87DBA"/>
    <w:rsid w:val="0266AB0C"/>
    <w:rsid w:val="035AF7F7"/>
    <w:rsid w:val="03CABEB4"/>
    <w:rsid w:val="04EADE34"/>
    <w:rsid w:val="05F2F969"/>
    <w:rsid w:val="075BA1B9"/>
    <w:rsid w:val="07929DC6"/>
    <w:rsid w:val="07BAA10B"/>
    <w:rsid w:val="082442FD"/>
    <w:rsid w:val="09333E01"/>
    <w:rsid w:val="0B9C121E"/>
    <w:rsid w:val="0D617762"/>
    <w:rsid w:val="0E0349A7"/>
    <w:rsid w:val="10F27276"/>
    <w:rsid w:val="110577DD"/>
    <w:rsid w:val="119501A4"/>
    <w:rsid w:val="11973525"/>
    <w:rsid w:val="132EFA6D"/>
    <w:rsid w:val="136DDAFF"/>
    <w:rsid w:val="1562C017"/>
    <w:rsid w:val="172D9221"/>
    <w:rsid w:val="1775CFAB"/>
    <w:rsid w:val="177AC0CC"/>
    <w:rsid w:val="192706BB"/>
    <w:rsid w:val="1A23C84C"/>
    <w:rsid w:val="1A6791D3"/>
    <w:rsid w:val="1A770BBA"/>
    <w:rsid w:val="1F0B9777"/>
    <w:rsid w:val="1FE40FDB"/>
    <w:rsid w:val="217D914A"/>
    <w:rsid w:val="21CEBBA6"/>
    <w:rsid w:val="22CDA21F"/>
    <w:rsid w:val="22D7CCA9"/>
    <w:rsid w:val="22D96ABC"/>
    <w:rsid w:val="22E5C73A"/>
    <w:rsid w:val="252A2AFB"/>
    <w:rsid w:val="277F9306"/>
    <w:rsid w:val="28FBC444"/>
    <w:rsid w:val="29BC5295"/>
    <w:rsid w:val="2ABC9346"/>
    <w:rsid w:val="2C4E9D58"/>
    <w:rsid w:val="2C7877E8"/>
    <w:rsid w:val="2CA35EB3"/>
    <w:rsid w:val="2CCE5332"/>
    <w:rsid w:val="2D046EDB"/>
    <w:rsid w:val="2E06BF62"/>
    <w:rsid w:val="2E39B697"/>
    <w:rsid w:val="2F7A6884"/>
    <w:rsid w:val="30DC5928"/>
    <w:rsid w:val="3146CE15"/>
    <w:rsid w:val="318E0E33"/>
    <w:rsid w:val="31D917A8"/>
    <w:rsid w:val="337D4279"/>
    <w:rsid w:val="3392C414"/>
    <w:rsid w:val="35DD2DD9"/>
    <w:rsid w:val="37A3DEF8"/>
    <w:rsid w:val="38E2D044"/>
    <w:rsid w:val="394A5DE3"/>
    <w:rsid w:val="39FE1A1E"/>
    <w:rsid w:val="3A36ACFB"/>
    <w:rsid w:val="3AE24B6A"/>
    <w:rsid w:val="3CACE774"/>
    <w:rsid w:val="3DAFA7C8"/>
    <w:rsid w:val="3EB5CC03"/>
    <w:rsid w:val="40FBE2B1"/>
    <w:rsid w:val="424807AA"/>
    <w:rsid w:val="424BEC15"/>
    <w:rsid w:val="42957A8D"/>
    <w:rsid w:val="43D12BA4"/>
    <w:rsid w:val="45BD7DB8"/>
    <w:rsid w:val="46AF2A7F"/>
    <w:rsid w:val="4AE3D247"/>
    <w:rsid w:val="4B22EBBE"/>
    <w:rsid w:val="4BA9EF56"/>
    <w:rsid w:val="4BD22427"/>
    <w:rsid w:val="4C45B9D4"/>
    <w:rsid w:val="4CABFE08"/>
    <w:rsid w:val="4CC450B0"/>
    <w:rsid w:val="4DEFD5B8"/>
    <w:rsid w:val="4E7D29B8"/>
    <w:rsid w:val="500CB12F"/>
    <w:rsid w:val="516E617E"/>
    <w:rsid w:val="52BDE227"/>
    <w:rsid w:val="5352F79C"/>
    <w:rsid w:val="538B0FE4"/>
    <w:rsid w:val="54269DF2"/>
    <w:rsid w:val="55268FFB"/>
    <w:rsid w:val="554331FD"/>
    <w:rsid w:val="569CA1F0"/>
    <w:rsid w:val="5939DDEF"/>
    <w:rsid w:val="5949EF2E"/>
    <w:rsid w:val="599E5AB2"/>
    <w:rsid w:val="5B23AC66"/>
    <w:rsid w:val="5D2BC314"/>
    <w:rsid w:val="5E37EF65"/>
    <w:rsid w:val="5F074CEA"/>
    <w:rsid w:val="6058DB5F"/>
    <w:rsid w:val="610DED3C"/>
    <w:rsid w:val="62369DA2"/>
    <w:rsid w:val="629C9E46"/>
    <w:rsid w:val="62DB834F"/>
    <w:rsid w:val="640C8F3D"/>
    <w:rsid w:val="65230319"/>
    <w:rsid w:val="6525A24A"/>
    <w:rsid w:val="6530AEFE"/>
    <w:rsid w:val="65A6CB5F"/>
    <w:rsid w:val="67C0714D"/>
    <w:rsid w:val="68EFB13E"/>
    <w:rsid w:val="6A3BAA5D"/>
    <w:rsid w:val="6A93E630"/>
    <w:rsid w:val="6B600DCF"/>
    <w:rsid w:val="6CF2E994"/>
    <w:rsid w:val="6D1D6C9E"/>
    <w:rsid w:val="6D6BEFC1"/>
    <w:rsid w:val="6D6FA6D5"/>
    <w:rsid w:val="6E1C8E98"/>
    <w:rsid w:val="6F6C12E9"/>
    <w:rsid w:val="6FE36521"/>
    <w:rsid w:val="71316E8A"/>
    <w:rsid w:val="72735D97"/>
    <w:rsid w:val="72BE9339"/>
    <w:rsid w:val="7394C1B6"/>
    <w:rsid w:val="73DE3A21"/>
    <w:rsid w:val="755C15FA"/>
    <w:rsid w:val="7696EFDF"/>
    <w:rsid w:val="76CBC245"/>
    <w:rsid w:val="76F77FB8"/>
    <w:rsid w:val="773D48EA"/>
    <w:rsid w:val="778564AF"/>
    <w:rsid w:val="77A8A786"/>
    <w:rsid w:val="7889A5F6"/>
    <w:rsid w:val="7ADB253E"/>
    <w:rsid w:val="7B7860A8"/>
    <w:rsid w:val="7CD84BD2"/>
    <w:rsid w:val="7D532628"/>
    <w:rsid w:val="7D6CE50C"/>
    <w:rsid w:val="7E3B1A1E"/>
    <w:rsid w:val="7EB0E0A4"/>
    <w:rsid w:val="7EC4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E408"/>
  <w15:chartTrackingRefBased/>
  <w15:docId w15:val="{AB416147-0872-42D4-966D-3E04E4B3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05B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F70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0FB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36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6C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A36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6C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A36CD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30E64"/>
    <w:rPr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34080E"/>
  </w:style>
  <w:style w:type="character" w:styleId="UnresolvedMention">
    <w:name w:val="Unresolved Mention"/>
    <w:basedOn w:val="DefaultParagraphFont"/>
    <w:uiPriority w:val="99"/>
    <w:semiHidden/>
    <w:unhideWhenUsed/>
    <w:rsid w:val="003248A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E1C6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E1C6E"/>
  </w:style>
  <w:style w:type="paragraph" w:styleId="Footer">
    <w:name w:val="footer"/>
    <w:basedOn w:val="Normal"/>
    <w:link w:val="FooterChar"/>
    <w:uiPriority w:val="99"/>
    <w:unhideWhenUsed/>
    <w:rsid w:val="004E1C6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E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11/relationships/people" Target="peop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image" Target="media/image2.png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1/relationships/commentsExtended" Target="commentsExtended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yperlink" Target="https://app.smartsheet.com/b/form/3a4c6633cfdc4ae4981c7a12263764b8" TargetMode="External" Id="R028ac19bd2124105" /><Relationship Type="http://schemas.openxmlformats.org/officeDocument/2006/relationships/hyperlink" Target="mailto:hmilby@chronicdisease.org" TargetMode="External" Id="R641f3fc0ec2e414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DDD52-7F27-406B-8A66-76C2690533B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Charita James</dc:creator>
  <keywords/>
  <dc:description/>
  <lastModifiedBy>Heidi Milby</lastModifiedBy>
  <revision>42</revision>
  <dcterms:created xsi:type="dcterms:W3CDTF">2026-01-12T17:53:00.0000000Z</dcterms:created>
  <dcterms:modified xsi:type="dcterms:W3CDTF">2026-01-12T22:51:08.6115788Z</dcterms:modified>
</coreProperties>
</file>