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E6E5" w14:textId="77777777" w:rsidR="00F37CBF" w:rsidRDefault="00F37CBF" w:rsidP="009D5CEA">
      <w:pPr>
        <w:jc w:val="center"/>
      </w:pPr>
      <w:r>
        <w:rPr>
          <w:noProof/>
        </w:rPr>
        <w:drawing>
          <wp:inline distT="0" distB="0" distL="0" distR="0" wp14:anchorId="3E30D41B" wp14:editId="0AD0D3C2">
            <wp:extent cx="3612995" cy="1204332"/>
            <wp:effectExtent l="0" t="0" r="0" b="0"/>
            <wp:docPr id="1715880971" name="Picture 1" descr="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880971" name="Picture 1" descr="Blue text on a black backgrou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8128" cy="1246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541CC" w14:textId="77777777" w:rsidR="00F37CBF" w:rsidRDefault="00F37CBF" w:rsidP="00DC3A54"/>
    <w:p w14:paraId="3D26D3A3" w14:textId="77777777" w:rsidR="00F37CBF" w:rsidRPr="009D5CEA" w:rsidRDefault="00F37CBF" w:rsidP="00F37CBF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D5CEA">
        <w:rPr>
          <w:rFonts w:cstheme="minorHAnsi"/>
          <w:b/>
          <w:bCs/>
          <w:sz w:val="24"/>
          <w:szCs w:val="24"/>
        </w:rPr>
        <w:t xml:space="preserve">SPINE </w:t>
      </w:r>
      <w:r w:rsidRPr="009D5CEA">
        <w:rPr>
          <w:rFonts w:cstheme="minorHAnsi"/>
          <w:b/>
          <w:bCs/>
          <w:sz w:val="24"/>
          <w:szCs w:val="24"/>
        </w:rPr>
        <w:t xml:space="preserve">Year 2 Quarter 4 </w:t>
      </w:r>
      <w:r w:rsidRPr="009D5CEA">
        <w:rPr>
          <w:rFonts w:cstheme="minorHAnsi"/>
          <w:b/>
          <w:bCs/>
          <w:sz w:val="24"/>
          <w:szCs w:val="24"/>
        </w:rPr>
        <w:t>Progress Reporting Guidance</w:t>
      </w:r>
    </w:p>
    <w:p w14:paraId="0D4A5A3A" w14:textId="50F57B5C" w:rsidR="00F37CBF" w:rsidRDefault="00F37CBF" w:rsidP="00F37CBF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D5CEA">
        <w:rPr>
          <w:rFonts w:cstheme="minorHAnsi"/>
          <w:b/>
          <w:bCs/>
          <w:sz w:val="24"/>
          <w:szCs w:val="24"/>
        </w:rPr>
        <w:t xml:space="preserve">November 2023 </w:t>
      </w:r>
    </w:p>
    <w:p w14:paraId="4C914FED" w14:textId="77777777" w:rsidR="009D5CEA" w:rsidRPr="002E0F49" w:rsidRDefault="009D5CEA" w:rsidP="00F37CBF">
      <w:pPr>
        <w:spacing w:after="120" w:line="240" w:lineRule="auto"/>
        <w:jc w:val="center"/>
        <w:rPr>
          <w:rFonts w:cstheme="minorHAnsi"/>
          <w:b/>
          <w:bCs/>
          <w:sz w:val="13"/>
          <w:szCs w:val="13"/>
        </w:rPr>
      </w:pPr>
    </w:p>
    <w:p w14:paraId="3FA7F5B3" w14:textId="47A96BD0" w:rsidR="00DC3A54" w:rsidRDefault="005B3347" w:rsidP="00DC3A54">
      <w:r>
        <w:t>Four</w:t>
      </w:r>
      <w:r w:rsidR="004F3142">
        <w:t xml:space="preserve"> new, </w:t>
      </w:r>
      <w:r w:rsidR="004F3142" w:rsidRPr="00DC3A54">
        <w:rPr>
          <w:shd w:val="clear" w:color="auto" w:fill="E2EFD9" w:themeFill="accent6" w:themeFillTint="33"/>
        </w:rPr>
        <w:t>green columns</w:t>
      </w:r>
      <w:r w:rsidR="004F3142">
        <w:t xml:space="preserve"> have been added </w:t>
      </w:r>
      <w:r w:rsidR="00FC4130">
        <w:t>to</w:t>
      </w:r>
      <w:r w:rsidR="004F3142">
        <w:t xml:space="preserve"> the </w:t>
      </w:r>
      <w:r w:rsidR="004F3142" w:rsidRPr="002325EB">
        <w:rPr>
          <w:b/>
          <w:bCs/>
        </w:rPr>
        <w:t xml:space="preserve">Additional Information </w:t>
      </w:r>
      <w:r w:rsidR="004F3142">
        <w:t>section</w:t>
      </w:r>
      <w:r w:rsidR="00FC4130">
        <w:t xml:space="preserve"> of your SPINE state dashboard</w:t>
      </w:r>
      <w:r w:rsidR="004F3142">
        <w:t xml:space="preserve">. The column headings and descriptions are provided below. We ask that all SPINE states complete these new columns </w:t>
      </w:r>
      <w:r w:rsidR="002325EB">
        <w:t>as part of their</w:t>
      </w:r>
      <w:r w:rsidR="004F3142">
        <w:t xml:space="preserve"> Q4 progress reporting to help us to answer our evaluation questions for the SPINE program overall.</w:t>
      </w:r>
      <w:r w:rsidR="00DC3A54">
        <w:t xml:space="preserve"> </w:t>
      </w:r>
      <w:r w:rsidR="00F37CBF" w:rsidRPr="00F37CBF">
        <w:rPr>
          <w:b/>
          <w:bCs/>
          <w:highlight w:val="yellow"/>
        </w:rPr>
        <w:t>Please ensure to input your information into the Y2 (2023) row in the Additional Information section.</w:t>
      </w:r>
      <w:r w:rsidR="00F37CBF">
        <w:t xml:space="preserve"> </w:t>
      </w:r>
      <w:r w:rsidR="00DC3A54">
        <w:t xml:space="preserve">If you have any questions on this guidance or on Smartsheet, please feel free to reach out to </w:t>
      </w:r>
      <w:r w:rsidR="00FA0982">
        <w:t>Charita James</w:t>
      </w:r>
      <w:r w:rsidR="00DC3A54">
        <w:t xml:space="preserve">, </w:t>
      </w:r>
      <w:hyperlink r:id="rId7" w:history="1">
        <w:r w:rsidR="002751F0" w:rsidRPr="002751F0">
          <w:rPr>
            <w:rStyle w:val="Hyperlink"/>
          </w:rPr>
          <w:t>cjames_ic@chronicdisease.org</w:t>
        </w:r>
      </w:hyperlink>
      <w:r w:rsidR="00DC3A54">
        <w:t>.</w:t>
      </w:r>
    </w:p>
    <w:p w14:paraId="306EAE7F" w14:textId="77777777" w:rsidR="009D5CEA" w:rsidRDefault="009D5CEA" w:rsidP="00DC3A54"/>
    <w:p w14:paraId="57F3E01B" w14:textId="77777777" w:rsidR="004F3142" w:rsidRPr="004F3142" w:rsidRDefault="004F3142" w:rsidP="004F3142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4F3142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How helped implement, </w:t>
      </w:r>
      <w:proofErr w:type="gramStart"/>
      <w:r w:rsidRPr="004F3142">
        <w:rPr>
          <w:rFonts w:ascii="Calibri" w:eastAsia="Times New Roman" w:hAnsi="Calibri" w:cs="Calibri"/>
          <w:b/>
          <w:bCs/>
          <w:kern w:val="0"/>
          <w14:ligatures w14:val="none"/>
        </w:rPr>
        <w:t>inform</w:t>
      </w:r>
      <w:proofErr w:type="gramEnd"/>
      <w:r w:rsidRPr="004F3142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 or improve state plan</w:t>
      </w:r>
    </w:p>
    <w:p w14:paraId="0830DB67" w14:textId="71603A41" w:rsidR="004F3142" w:rsidRDefault="004F3142" w:rsidP="004F3142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 xml:space="preserve">This column is positioned directly after the field where you’ve listed the state plan that is being leveraged in </w:t>
      </w:r>
      <w:r w:rsidR="00DC3A54">
        <w:rPr>
          <w:rFonts w:ascii="Calibri" w:eastAsia="Times New Roman" w:hAnsi="Calibri" w:cs="Calibri"/>
          <w:kern w:val="0"/>
          <w14:ligatures w14:val="none"/>
        </w:rPr>
        <w:t>your</w:t>
      </w:r>
      <w:r>
        <w:rPr>
          <w:rFonts w:ascii="Calibri" w:eastAsia="Times New Roman" w:hAnsi="Calibri" w:cs="Calibri"/>
          <w:kern w:val="0"/>
          <w14:ligatures w14:val="none"/>
        </w:rPr>
        <w:t xml:space="preserve"> SPINE program. </w:t>
      </w:r>
    </w:p>
    <w:p w14:paraId="3B97E657" w14:textId="6F76B950" w:rsidR="004F3142" w:rsidRPr="004F3142" w:rsidRDefault="004F3142" w:rsidP="004F3142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In this column, p</w:t>
      </w:r>
      <w:r w:rsidRPr="004F3142">
        <w:rPr>
          <w:rFonts w:ascii="Calibri" w:eastAsia="Times New Roman" w:hAnsi="Calibri" w:cs="Calibri"/>
          <w:kern w:val="0"/>
          <w14:ligatures w14:val="none"/>
        </w:rPr>
        <w:t>lease describe how the SPINE program helped you implement, inform, or improve the state plan which you initially leveraged.</w:t>
      </w:r>
    </w:p>
    <w:p w14:paraId="6208B3F8" w14:textId="77777777" w:rsidR="004F3142" w:rsidRPr="004F3142" w:rsidRDefault="004F3142" w:rsidP="004F3142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4F3142">
        <w:rPr>
          <w:rFonts w:ascii="Calibri" w:eastAsia="Times New Roman" w:hAnsi="Calibri" w:cs="Calibri"/>
          <w:b/>
          <w:bCs/>
          <w:kern w:val="0"/>
          <w14:ligatures w14:val="none"/>
        </w:rPr>
        <w:t>Sustaining partnerships, strategies &amp; activities</w:t>
      </w:r>
    </w:p>
    <w:p w14:paraId="49D0AC7F" w14:textId="1DF50C0D" w:rsidR="004F3142" w:rsidRPr="004F3142" w:rsidRDefault="004F3142" w:rsidP="004F3142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F3142">
        <w:rPr>
          <w:rFonts w:ascii="Calibri" w:eastAsia="Times New Roman" w:hAnsi="Calibri" w:cs="Calibri"/>
          <w:kern w:val="0"/>
          <w14:ligatures w14:val="none"/>
        </w:rPr>
        <w:t xml:space="preserve">In this column, please describe </w:t>
      </w:r>
      <w:r>
        <w:rPr>
          <w:rFonts w:ascii="Calibri" w:eastAsia="Times New Roman" w:hAnsi="Calibri" w:cs="Calibri"/>
          <w:kern w:val="0"/>
          <w14:ligatures w14:val="none"/>
        </w:rPr>
        <w:t>how</w:t>
      </w:r>
      <w:r w:rsidRPr="004F3142">
        <w:rPr>
          <w:rFonts w:ascii="Calibri" w:eastAsia="Times New Roman" w:hAnsi="Calibri" w:cs="Calibri"/>
          <w:kern w:val="0"/>
          <w14:ligatures w14:val="none"/>
        </w:rPr>
        <w:t xml:space="preserve"> your team</w:t>
      </w:r>
      <w:r>
        <w:rPr>
          <w:rFonts w:ascii="Calibri" w:eastAsia="Times New Roman" w:hAnsi="Calibri" w:cs="Calibri"/>
          <w:kern w:val="0"/>
          <w14:ligatures w14:val="none"/>
        </w:rPr>
        <w:t xml:space="preserve"> is</w:t>
      </w:r>
      <w:r w:rsidRPr="004F3142">
        <w:rPr>
          <w:rFonts w:ascii="Calibri" w:eastAsia="Times New Roman" w:hAnsi="Calibri" w:cs="Calibri"/>
          <w:kern w:val="0"/>
          <w14:ligatures w14:val="none"/>
        </w:rPr>
        <w:t xml:space="preserve"> planning to sustain the partnerships, strategies, and activities that you initiated during the SPINE program</w:t>
      </w:r>
      <w:r>
        <w:rPr>
          <w:rFonts w:ascii="Calibri" w:eastAsia="Times New Roman" w:hAnsi="Calibri" w:cs="Calibri"/>
          <w:kern w:val="0"/>
          <w14:ligatures w14:val="none"/>
        </w:rPr>
        <w:t>.</w:t>
      </w:r>
    </w:p>
    <w:p w14:paraId="2983D5A4" w14:textId="77777777" w:rsidR="004F3142" w:rsidRPr="004F3142" w:rsidRDefault="004F3142" w:rsidP="004F3142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4F3142">
        <w:rPr>
          <w:rFonts w:ascii="Calibri" w:eastAsia="Times New Roman" w:hAnsi="Calibri" w:cs="Calibri"/>
          <w:b/>
          <w:bCs/>
          <w:kern w:val="0"/>
          <w14:ligatures w14:val="none"/>
        </w:rPr>
        <w:t>Total leveraged funds ($)</w:t>
      </w:r>
    </w:p>
    <w:p w14:paraId="6E89B12D" w14:textId="64DCEB0A" w:rsidR="002325EB" w:rsidRDefault="004F3142" w:rsidP="002068D0">
      <w:pPr>
        <w:pStyle w:val="ListParagraph"/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2325EB">
        <w:rPr>
          <w:rFonts w:ascii="Calibri" w:eastAsia="Times New Roman" w:hAnsi="Calibri" w:cs="Calibri"/>
          <w:kern w:val="0"/>
          <w14:ligatures w14:val="none"/>
        </w:rPr>
        <w:t xml:space="preserve">This column is positioned directly after the field where you’ve noted any funds </w:t>
      </w:r>
      <w:r w:rsidR="00DC3A54">
        <w:rPr>
          <w:rFonts w:ascii="Calibri" w:eastAsia="Times New Roman" w:hAnsi="Calibri" w:cs="Calibri"/>
          <w:kern w:val="0"/>
          <w14:ligatures w14:val="none"/>
        </w:rPr>
        <w:t xml:space="preserve">that your state has </w:t>
      </w:r>
      <w:r w:rsidRPr="002325EB">
        <w:rPr>
          <w:rFonts w:ascii="Calibri" w:eastAsia="Times New Roman" w:hAnsi="Calibri" w:cs="Calibri"/>
          <w:kern w:val="0"/>
          <w14:ligatures w14:val="none"/>
        </w:rPr>
        <w:t>leveraged</w:t>
      </w:r>
      <w:r w:rsidR="00DC3A54">
        <w:rPr>
          <w:rFonts w:ascii="Calibri" w:eastAsia="Times New Roman" w:hAnsi="Calibri" w:cs="Calibri"/>
          <w:kern w:val="0"/>
          <w14:ligatures w14:val="none"/>
        </w:rPr>
        <w:t xml:space="preserve"> or planned to leverage to support your </w:t>
      </w:r>
      <w:r w:rsidRPr="002325EB">
        <w:rPr>
          <w:rFonts w:ascii="Calibri" w:eastAsia="Times New Roman" w:hAnsi="Calibri" w:cs="Calibri"/>
          <w:kern w:val="0"/>
          <w14:ligatures w14:val="none"/>
        </w:rPr>
        <w:t xml:space="preserve">SPINE program. </w:t>
      </w:r>
    </w:p>
    <w:p w14:paraId="441EC806" w14:textId="537C9C6C" w:rsidR="004F3142" w:rsidRPr="002325EB" w:rsidRDefault="004F3142" w:rsidP="002068D0">
      <w:pPr>
        <w:pStyle w:val="ListParagraph"/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2325EB">
        <w:rPr>
          <w:rFonts w:ascii="Calibri" w:eastAsia="Times New Roman" w:hAnsi="Calibri" w:cs="Calibri"/>
          <w:kern w:val="0"/>
          <w14:ligatures w14:val="none"/>
        </w:rPr>
        <w:t>The purpose of this column is to capture a dollar value for total funds leveraged through the SPINE program. This will be used in aggregate across SPINE states in NACDD program evaluation and reporting.</w:t>
      </w:r>
    </w:p>
    <w:p w14:paraId="4EE6FAE2" w14:textId="297D3660" w:rsidR="004F3142" w:rsidRDefault="002325EB" w:rsidP="00E31A2E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31A2E">
        <w:rPr>
          <w:rFonts w:ascii="Calibri" w:eastAsia="Times New Roman" w:hAnsi="Calibri" w:cs="Calibri"/>
          <w:kern w:val="0"/>
          <w14:ligatures w14:val="none"/>
        </w:rPr>
        <w:t xml:space="preserve">To estimate your total dollar value, consider the </w:t>
      </w:r>
      <w:r w:rsidR="00DC3A54" w:rsidRPr="00E31A2E">
        <w:rPr>
          <w:rFonts w:ascii="Calibri" w:eastAsia="Times New Roman" w:hAnsi="Calibri" w:cs="Calibri"/>
          <w:kern w:val="0"/>
          <w14:ligatures w14:val="none"/>
        </w:rPr>
        <w:t>additional guidance provided below.</w:t>
      </w:r>
    </w:p>
    <w:p w14:paraId="439ECAB4" w14:textId="177A0239" w:rsidR="00E31A2E" w:rsidRDefault="00E31A2E" w:rsidP="00E31A2E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Please ensure that any/all relevant sources of funds included in your cumulative total dollar amount are listed in the prior column, “Have you leveraged any funds?”</w:t>
      </w:r>
    </w:p>
    <w:p w14:paraId="032AF0F3" w14:textId="46C58F61" w:rsidR="005B3347" w:rsidRPr="005B3347" w:rsidRDefault="005B3347" w:rsidP="005B3347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5B3347">
        <w:rPr>
          <w:rFonts w:ascii="Calibri" w:eastAsia="Times New Roman" w:hAnsi="Calibri" w:cs="Calibri"/>
          <w:b/>
          <w:bCs/>
          <w:kern w:val="0"/>
          <w14:ligatures w14:val="none"/>
        </w:rPr>
        <w:t>What are you most proud of?</w:t>
      </w:r>
    </w:p>
    <w:p w14:paraId="2264E36E" w14:textId="75286386" w:rsidR="005B3347" w:rsidRPr="004F3142" w:rsidRDefault="005B3347" w:rsidP="005B3347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hAnsi="Calibri" w:cs="Calibri"/>
          <w:color w:val="000000"/>
        </w:rPr>
        <w:t xml:space="preserve">In this column, please highlight what you are most proud of </w:t>
      </w:r>
      <w:proofErr w:type="gramStart"/>
      <w:r>
        <w:rPr>
          <w:rFonts w:ascii="Calibri" w:hAnsi="Calibri" w:cs="Calibri"/>
          <w:color w:val="000000"/>
        </w:rPr>
        <w:t>as a result of</w:t>
      </w:r>
      <w:proofErr w:type="gramEnd"/>
      <w:r>
        <w:rPr>
          <w:rFonts w:ascii="Calibri" w:hAnsi="Calibri" w:cs="Calibri"/>
          <w:color w:val="000000"/>
        </w:rPr>
        <w:t xml:space="preserve"> your participation in the SPINE program. This could be a highlight of a new partnership, an innovative model, a successful outcome, or even </w:t>
      </w:r>
      <w:r w:rsidR="00FC4130">
        <w:rPr>
          <w:rFonts w:ascii="Calibri" w:hAnsi="Calibri" w:cs="Calibri"/>
          <w:color w:val="000000"/>
        </w:rPr>
        <w:t xml:space="preserve">a </w:t>
      </w:r>
      <w:r>
        <w:rPr>
          <w:rFonts w:ascii="Calibri" w:hAnsi="Calibri" w:cs="Calibri"/>
          <w:color w:val="000000"/>
        </w:rPr>
        <w:t>personal change</w:t>
      </w:r>
      <w:r w:rsidR="00FC4130">
        <w:rPr>
          <w:rFonts w:ascii="Calibri" w:hAnsi="Calibri" w:cs="Calibri"/>
          <w:color w:val="000000"/>
        </w:rPr>
        <w:t>(s)</w:t>
      </w:r>
      <w:r>
        <w:rPr>
          <w:rFonts w:ascii="Calibri" w:hAnsi="Calibri" w:cs="Calibri"/>
          <w:color w:val="000000"/>
        </w:rPr>
        <w:t>.</w:t>
      </w:r>
    </w:p>
    <w:p w14:paraId="1E128319" w14:textId="77777777" w:rsidR="004F3142" w:rsidRDefault="004F3142"/>
    <w:p w14:paraId="7D422114" w14:textId="77777777" w:rsidR="00DC3A54" w:rsidRDefault="00DC3A54"/>
    <w:p w14:paraId="340146B3" w14:textId="77777777" w:rsidR="00DC3A54" w:rsidRPr="00B40C7C" w:rsidRDefault="00DC3A54" w:rsidP="00DC3A54">
      <w:pPr>
        <w:pStyle w:val="Heading2"/>
        <w:spacing w:before="0" w:after="160"/>
        <w:rPr>
          <w:rFonts w:asciiTheme="minorHAnsi" w:hAnsiTheme="minorHAnsi" w:cstheme="minorHAnsi"/>
          <w:b/>
          <w:bCs/>
          <w:noProof/>
          <w:color w:val="auto"/>
          <w:sz w:val="22"/>
          <w:szCs w:val="22"/>
        </w:rPr>
      </w:pPr>
      <w:bookmarkStart w:id="0" w:name="_Toc121917319"/>
      <w:r w:rsidRPr="000F5F3C">
        <w:rPr>
          <w:rFonts w:asciiTheme="minorHAnsi" w:hAnsiTheme="minorHAnsi" w:cstheme="minorHAnsi"/>
          <w:b/>
          <w:bCs/>
          <w:noProof/>
          <w:color w:val="auto"/>
          <w:sz w:val="22"/>
          <w:szCs w:val="22"/>
        </w:rPr>
        <w:lastRenderedPageBreak/>
        <w:t>Additional Guidance Regarding Leveraged Funds</w:t>
      </w:r>
      <w:bookmarkEnd w:id="0"/>
      <w:r w:rsidRPr="00B40C7C">
        <w:rPr>
          <w:rFonts w:asciiTheme="minorHAnsi" w:hAnsiTheme="minorHAnsi" w:cstheme="minorHAnsi"/>
          <w:b/>
          <w:bCs/>
          <w:noProof/>
          <w:color w:val="auto"/>
          <w:sz w:val="22"/>
          <w:szCs w:val="22"/>
        </w:rPr>
        <w:t xml:space="preserve"> </w:t>
      </w:r>
    </w:p>
    <w:p w14:paraId="3002237C" w14:textId="71ABDA67" w:rsidR="00DC3A54" w:rsidRPr="000F5F3C" w:rsidRDefault="00DC3A54" w:rsidP="00DC3A54">
      <w:r w:rsidRPr="000F5F3C">
        <w:t xml:space="preserve">Leveraged funds are a financial representation of resources, goods, or services from a source other than the granting organization. Leveraging funds can amplify current program efforts; help communicate the value of </w:t>
      </w:r>
      <w:r>
        <w:t>SPINE</w:t>
      </w:r>
      <w:r w:rsidRPr="000F5F3C">
        <w:t xml:space="preserve"> efforts to decision makers, partners, and community members; and help establish a foundation to sustain efforts beyond the </w:t>
      </w:r>
      <w:r>
        <w:t>SPINE</w:t>
      </w:r>
      <w:r w:rsidRPr="000F5F3C">
        <w:t xml:space="preserve"> funding period. </w:t>
      </w:r>
    </w:p>
    <w:p w14:paraId="5D181972" w14:textId="23798541" w:rsidR="00DC3A54" w:rsidRPr="000F5F3C" w:rsidRDefault="00DC3A54" w:rsidP="00DC3A54">
      <w:pPr>
        <w:rPr>
          <w:b/>
          <w:bCs/>
        </w:rPr>
      </w:pPr>
      <w:r>
        <w:t>D</w:t>
      </w:r>
      <w:r w:rsidRPr="000F5F3C">
        <w:t xml:space="preserve">uring Q4 of progress reporting, we ask that </w:t>
      </w:r>
      <w:r w:rsidR="002751F0">
        <w:t xml:space="preserve">all </w:t>
      </w:r>
      <w:r>
        <w:t>SPINE</w:t>
      </w:r>
      <w:r w:rsidRPr="000F5F3C">
        <w:t xml:space="preserve"> states report the source(s) and a cumulative total dollar value of any funds leveraged that directly support </w:t>
      </w:r>
      <w:r>
        <w:t>SPINE</w:t>
      </w:r>
      <w:r w:rsidRPr="000F5F3C">
        <w:t xml:space="preserve"> program efforts. </w:t>
      </w:r>
    </w:p>
    <w:p w14:paraId="00951C9C" w14:textId="77777777" w:rsidR="00DC3A54" w:rsidRPr="000F5F3C" w:rsidRDefault="00DC3A54" w:rsidP="00DC3A54">
      <w:pPr>
        <w:rPr>
          <w:b/>
          <w:bCs/>
        </w:rPr>
      </w:pPr>
      <w:r w:rsidRPr="000F5F3C">
        <w:rPr>
          <w:b/>
          <w:bCs/>
        </w:rPr>
        <w:t>What to include in Leveraged Funding</w:t>
      </w:r>
    </w:p>
    <w:p w14:paraId="73773940" w14:textId="30FFED64" w:rsidR="00DC3A54" w:rsidRPr="000F5F3C" w:rsidRDefault="00DC3A54" w:rsidP="00DC3A54">
      <w:pPr>
        <w:pStyle w:val="ListParagraph"/>
        <w:numPr>
          <w:ilvl w:val="0"/>
          <w:numId w:val="7"/>
        </w:numPr>
        <w:rPr>
          <w:b/>
          <w:bCs/>
        </w:rPr>
      </w:pPr>
      <w:r w:rsidRPr="000F5F3C">
        <w:rPr>
          <w:b/>
          <w:bCs/>
        </w:rPr>
        <w:t xml:space="preserve">Only include funds directly related to the implementation or evaluation of </w:t>
      </w:r>
      <w:r>
        <w:rPr>
          <w:b/>
          <w:bCs/>
        </w:rPr>
        <w:t>SPINE</w:t>
      </w:r>
      <w:r w:rsidRPr="000F5F3C">
        <w:rPr>
          <w:b/>
          <w:bCs/>
        </w:rPr>
        <w:t xml:space="preserve"> strategies. </w:t>
      </w:r>
    </w:p>
    <w:p w14:paraId="3FDC4F60" w14:textId="0014BAC8" w:rsidR="00DC3A54" w:rsidRPr="000F5F3C" w:rsidRDefault="00DC3A54" w:rsidP="00DC3A54">
      <w:pPr>
        <w:pStyle w:val="ListParagraph"/>
        <w:numPr>
          <w:ilvl w:val="0"/>
          <w:numId w:val="7"/>
        </w:numPr>
      </w:pPr>
      <w:r w:rsidRPr="000F5F3C">
        <w:t xml:space="preserve">Funds leveraged by community partners can be included, as appropriate, if those funds are being used to support </w:t>
      </w:r>
      <w:r>
        <w:t>SPINE</w:t>
      </w:r>
      <w:r w:rsidRPr="000F5F3C">
        <w:t xml:space="preserve"> strategies.</w:t>
      </w:r>
    </w:p>
    <w:p w14:paraId="01DDF650" w14:textId="77777777" w:rsidR="00DC3A54" w:rsidRPr="000F5F3C" w:rsidRDefault="00DC3A54" w:rsidP="00DC3A54">
      <w:pPr>
        <w:pStyle w:val="ListParagraph"/>
        <w:numPr>
          <w:ilvl w:val="0"/>
          <w:numId w:val="7"/>
        </w:numPr>
      </w:pPr>
      <w:r w:rsidRPr="000F5F3C">
        <w:t xml:space="preserve">Only include contributions that are already obtained or received, not </w:t>
      </w:r>
      <w:proofErr w:type="gramStart"/>
      <w:r w:rsidRPr="000F5F3C">
        <w:t>projected</w:t>
      </w:r>
      <w:proofErr w:type="gramEnd"/>
      <w:r w:rsidRPr="000F5F3C">
        <w:t xml:space="preserve"> or anticipated.</w:t>
      </w:r>
    </w:p>
    <w:p w14:paraId="3B3F05C6" w14:textId="77777777" w:rsidR="00DC3A54" w:rsidRPr="000F5F3C" w:rsidRDefault="00DC3A54" w:rsidP="00DC3A54">
      <w:pPr>
        <w:pStyle w:val="ListParagraph"/>
        <w:numPr>
          <w:ilvl w:val="0"/>
          <w:numId w:val="7"/>
        </w:numPr>
      </w:pPr>
      <w:r w:rsidRPr="000F5F3C">
        <w:rPr>
          <w:u w:val="single"/>
        </w:rPr>
        <w:t>Do not include</w:t>
      </w:r>
      <w:r w:rsidRPr="000F5F3C">
        <w:t xml:space="preserve"> any other DNPAO-administered funds (i.e., SPAN, REACH, HOP, etc.). </w:t>
      </w:r>
    </w:p>
    <w:p w14:paraId="7BCD44EF" w14:textId="77777777" w:rsidR="00DC3A54" w:rsidRPr="000F5F3C" w:rsidRDefault="00DC3A54" w:rsidP="00DC3A54">
      <w:pPr>
        <w:pStyle w:val="ListParagraph"/>
        <w:numPr>
          <w:ilvl w:val="0"/>
          <w:numId w:val="7"/>
        </w:numPr>
      </w:pPr>
      <w:r w:rsidRPr="000F5F3C">
        <w:t>Types of contributions that should be considered include the following:</w:t>
      </w:r>
    </w:p>
    <w:p w14:paraId="0CDA8B06" w14:textId="77777777" w:rsidR="00DC3A54" w:rsidRPr="000F5F3C" w:rsidRDefault="00DC3A54" w:rsidP="00DC3A54">
      <w:pPr>
        <w:pStyle w:val="ListParagraph"/>
        <w:numPr>
          <w:ilvl w:val="1"/>
          <w:numId w:val="7"/>
        </w:numPr>
      </w:pPr>
      <w:r w:rsidRPr="000F5F3C">
        <w:rPr>
          <w:u w:val="single"/>
        </w:rPr>
        <w:t>Federal, State, or Local Dollars</w:t>
      </w:r>
      <w:r w:rsidRPr="000F5F3C">
        <w:t xml:space="preserve"> (other than DNPAO funding): Funding or grants from other federal, state, or local agencies or programs. </w:t>
      </w:r>
    </w:p>
    <w:p w14:paraId="371424F2" w14:textId="77777777" w:rsidR="00DC3A54" w:rsidRPr="000F5F3C" w:rsidRDefault="00DC3A54" w:rsidP="00DC3A54">
      <w:pPr>
        <w:pStyle w:val="ListParagraph"/>
        <w:numPr>
          <w:ilvl w:val="1"/>
          <w:numId w:val="7"/>
        </w:numPr>
      </w:pPr>
      <w:r w:rsidRPr="000F5F3C">
        <w:rPr>
          <w:u w:val="single"/>
        </w:rPr>
        <w:t>Partner Contributions</w:t>
      </w:r>
      <w:r w:rsidRPr="000F5F3C">
        <w:t xml:space="preserve">: Financial donation or other resource from a partner organization. </w:t>
      </w:r>
    </w:p>
    <w:p w14:paraId="1ADA217F" w14:textId="77777777" w:rsidR="00DC3A54" w:rsidRPr="000F5F3C" w:rsidRDefault="00DC3A54" w:rsidP="00DC3A54">
      <w:pPr>
        <w:pStyle w:val="ListParagraph"/>
        <w:numPr>
          <w:ilvl w:val="1"/>
          <w:numId w:val="7"/>
        </w:numPr>
      </w:pPr>
      <w:r w:rsidRPr="000F5F3C">
        <w:rPr>
          <w:u w:val="single"/>
        </w:rPr>
        <w:t>Grants or Private Contributions</w:t>
      </w:r>
      <w:r w:rsidRPr="000F5F3C">
        <w:t xml:space="preserve">: Funds provided by a public or private organization or foundation. </w:t>
      </w:r>
    </w:p>
    <w:p w14:paraId="3D43C6D9" w14:textId="77777777" w:rsidR="00DC3A54" w:rsidRPr="000F5F3C" w:rsidRDefault="00DC3A54" w:rsidP="00DC3A54">
      <w:pPr>
        <w:pStyle w:val="ListParagraph"/>
        <w:numPr>
          <w:ilvl w:val="1"/>
          <w:numId w:val="7"/>
        </w:numPr>
      </w:pPr>
      <w:r w:rsidRPr="000F5F3C">
        <w:rPr>
          <w:u w:val="single"/>
        </w:rPr>
        <w:t>Physical Capital or Resources</w:t>
      </w:r>
      <w:r w:rsidRPr="000F5F3C">
        <w:t>: Contribution of goods or equipment. This may include space, facilities, equipment, or equipment rental. To convert a donated, in-kind event space into a dollar amount, ask what that location (or a comparable one) charges to rent, or use the following website to determine what a space would normally cost in your local area (</w:t>
      </w:r>
      <w:hyperlink r:id="rId8" w:history="1">
        <w:r w:rsidRPr="000F5F3C">
          <w:rPr>
            <w:rStyle w:val="Hyperlink"/>
          </w:rPr>
          <w:t>https://www.peerspace.com/</w:t>
        </w:r>
      </w:hyperlink>
      <w:r w:rsidRPr="000F5F3C">
        <w:t>).</w:t>
      </w:r>
    </w:p>
    <w:p w14:paraId="6C305822" w14:textId="77777777" w:rsidR="00DC3A54" w:rsidRPr="000F5F3C" w:rsidRDefault="00DC3A54" w:rsidP="00DC3A54">
      <w:pPr>
        <w:pStyle w:val="ListParagraph"/>
        <w:numPr>
          <w:ilvl w:val="0"/>
          <w:numId w:val="7"/>
        </w:numPr>
      </w:pPr>
      <w:r w:rsidRPr="000F5F3C">
        <w:rPr>
          <w:u w:val="single"/>
        </w:rPr>
        <w:t>Do not include</w:t>
      </w:r>
      <w:r w:rsidRPr="000F5F3C">
        <w:t xml:space="preserve"> additional types of contributions (e.g., volunteers, services provided in-kind, earned media, SME advisor time, donated land, events, conferences, or training, etc.). </w:t>
      </w:r>
    </w:p>
    <w:sectPr w:rsidR="00DC3A54" w:rsidRPr="000F5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5CE1"/>
    <w:multiLevelType w:val="multilevel"/>
    <w:tmpl w:val="D8DAE2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C485A"/>
    <w:multiLevelType w:val="hybridMultilevel"/>
    <w:tmpl w:val="C5AC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E2791"/>
    <w:multiLevelType w:val="multilevel"/>
    <w:tmpl w:val="2F064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8E6922"/>
    <w:multiLevelType w:val="multilevel"/>
    <w:tmpl w:val="1396A0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346BE7"/>
    <w:multiLevelType w:val="multilevel"/>
    <w:tmpl w:val="880241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895992"/>
    <w:multiLevelType w:val="multilevel"/>
    <w:tmpl w:val="1EA89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C44BD0"/>
    <w:multiLevelType w:val="hybridMultilevel"/>
    <w:tmpl w:val="D48A4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762612">
    <w:abstractNumId w:val="4"/>
    <w:lvlOverride w:ilvl="0">
      <w:startOverride w:val="1"/>
    </w:lvlOverride>
  </w:num>
  <w:num w:numId="2" w16cid:durableId="1678119818">
    <w:abstractNumId w:val="3"/>
    <w:lvlOverride w:ilvl="0">
      <w:startOverride w:val="1"/>
    </w:lvlOverride>
  </w:num>
  <w:num w:numId="3" w16cid:durableId="1198197107">
    <w:abstractNumId w:val="0"/>
    <w:lvlOverride w:ilvl="0">
      <w:startOverride w:val="1"/>
    </w:lvlOverride>
  </w:num>
  <w:num w:numId="4" w16cid:durableId="1966303412">
    <w:abstractNumId w:val="1"/>
  </w:num>
  <w:num w:numId="5" w16cid:durableId="1151822453">
    <w:abstractNumId w:val="5"/>
    <w:lvlOverride w:ilvl="0">
      <w:startOverride w:val="1"/>
    </w:lvlOverride>
  </w:num>
  <w:num w:numId="6" w16cid:durableId="1078475517">
    <w:abstractNumId w:val="2"/>
    <w:lvlOverride w:ilvl="0">
      <w:startOverride w:val="1"/>
    </w:lvlOverride>
  </w:num>
  <w:num w:numId="7" w16cid:durableId="19938717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42"/>
    <w:rsid w:val="002325EB"/>
    <w:rsid w:val="002751F0"/>
    <w:rsid w:val="002E0F49"/>
    <w:rsid w:val="0036631E"/>
    <w:rsid w:val="00467CD2"/>
    <w:rsid w:val="004F3142"/>
    <w:rsid w:val="005A4E40"/>
    <w:rsid w:val="005B3347"/>
    <w:rsid w:val="00944982"/>
    <w:rsid w:val="009D5CEA"/>
    <w:rsid w:val="00DC3A54"/>
    <w:rsid w:val="00DD60A5"/>
    <w:rsid w:val="00E31A2E"/>
    <w:rsid w:val="00F37CBF"/>
    <w:rsid w:val="00FA0982"/>
    <w:rsid w:val="00FC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650A1"/>
  <w15:chartTrackingRefBased/>
  <w15:docId w15:val="{ED293495-709C-4AA2-91B7-63DAD8B6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3A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1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31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14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C3A5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3663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63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63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31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75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8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erspace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cjames_ic@chronicdiseas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76DDA-B32B-46EF-8A1D-9E41F6C2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Rimkus</dc:creator>
  <cp:keywords/>
  <dc:description/>
  <cp:lastModifiedBy>Charita James</cp:lastModifiedBy>
  <cp:revision>6</cp:revision>
  <dcterms:created xsi:type="dcterms:W3CDTF">2023-10-23T18:08:00Z</dcterms:created>
  <dcterms:modified xsi:type="dcterms:W3CDTF">2023-10-30T16:53:00Z</dcterms:modified>
</cp:coreProperties>
</file>