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7FE" w14:textId="486C4870" w:rsidR="00BA4E2B" w:rsidRPr="00924EC7" w:rsidRDefault="00BA4E2B" w:rsidP="005A7A6B">
      <w:pPr>
        <w:spacing w:after="0" w:line="240" w:lineRule="auto"/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924EC7">
        <w:rPr>
          <w:b/>
          <w:bCs/>
          <w:i/>
          <w:iCs/>
          <w:color w:val="4472C4" w:themeColor="accent1"/>
          <w:sz w:val="32"/>
          <w:szCs w:val="32"/>
        </w:rPr>
        <w:t>Biden- Harris Administration</w:t>
      </w:r>
    </w:p>
    <w:p w14:paraId="06EDAA9A" w14:textId="7D23D5C3" w:rsidR="00BA4E2B" w:rsidRPr="00924EC7" w:rsidRDefault="00BA4E2B" w:rsidP="005A7A6B">
      <w:pPr>
        <w:spacing w:after="0" w:line="240" w:lineRule="auto"/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924EC7">
        <w:rPr>
          <w:b/>
          <w:bCs/>
          <w:i/>
          <w:iCs/>
          <w:color w:val="4472C4" w:themeColor="accent1"/>
          <w:sz w:val="32"/>
          <w:szCs w:val="32"/>
        </w:rPr>
        <w:t>National Strategy on Hunger, Nutrition and Health</w:t>
      </w:r>
    </w:p>
    <w:p w14:paraId="352D352B" w14:textId="49C8D88D" w:rsidR="00BA4E2B" w:rsidRDefault="00BA4E2B" w:rsidP="005A7A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24EC7">
        <w:rPr>
          <w:b/>
          <w:bCs/>
          <w:sz w:val="32"/>
          <w:szCs w:val="32"/>
        </w:rPr>
        <w:t>Call to Action for a Whole of Society Response by Pillar</w:t>
      </w:r>
    </w:p>
    <w:p w14:paraId="4966E758" w14:textId="37E68E74" w:rsidR="008D3BC2" w:rsidRPr="008D3BC2" w:rsidRDefault="008D3BC2" w:rsidP="005A7A6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8D3BC2">
        <w:rPr>
          <w:b/>
          <w:bCs/>
          <w:i/>
          <w:iCs/>
          <w:sz w:val="32"/>
          <w:szCs w:val="32"/>
        </w:rPr>
        <w:t xml:space="preserve">Access the </w:t>
      </w:r>
      <w:hyperlink r:id="rId7" w:history="1">
        <w:r w:rsidRPr="008D3BC2">
          <w:rPr>
            <w:rStyle w:val="Hyperlink"/>
            <w:b/>
            <w:bCs/>
            <w:i/>
            <w:iCs/>
            <w:sz w:val="32"/>
            <w:szCs w:val="32"/>
          </w:rPr>
          <w:t>Full Report</w:t>
        </w:r>
      </w:hyperlink>
    </w:p>
    <w:p w14:paraId="5E596763" w14:textId="77777777" w:rsidR="005A7A6B" w:rsidRPr="008D3BC2" w:rsidRDefault="005A7A6B">
      <w:pPr>
        <w:rPr>
          <w:i/>
          <w:iCs/>
        </w:rPr>
      </w:pPr>
    </w:p>
    <w:p w14:paraId="4AD143EE" w14:textId="7B6351F3" w:rsidR="005664AA" w:rsidRPr="00924EC7" w:rsidRDefault="005664AA" w:rsidP="005664AA">
      <w:r w:rsidRPr="005A7A6B">
        <w:rPr>
          <w:b/>
          <w:bCs/>
          <w:sz w:val="28"/>
          <w:szCs w:val="28"/>
        </w:rPr>
        <w:t>Pillar 2—Integrate Nutrition and Health</w:t>
      </w:r>
      <w:r w:rsidR="005A7A6B">
        <w:rPr>
          <w:b/>
          <w:bCs/>
        </w:rPr>
        <w:br/>
      </w:r>
      <w:r w:rsidRPr="00924EC7">
        <w:rPr>
          <w:sz w:val="24"/>
          <w:szCs w:val="24"/>
        </w:rPr>
        <w:t>Prioritize the role of nutrition and food security in overall health—including disease prevention and management—and ensure that our health care system addresses the nutrition needs of all people.</w:t>
      </w:r>
    </w:p>
    <w:p w14:paraId="2863E6AF" w14:textId="1B34CFBE" w:rsidR="005664AA" w:rsidRDefault="005664AA" w:rsidP="005A7A6B">
      <w:pPr>
        <w:spacing w:after="0" w:line="240" w:lineRule="auto"/>
        <w:rPr>
          <w:i/>
          <w:iCs/>
        </w:rPr>
      </w:pPr>
      <w:r w:rsidRPr="005A7A6B">
        <w:rPr>
          <w:i/>
          <w:iCs/>
        </w:rPr>
        <w:t>Call to Action for a Whole-of-Society Response</w:t>
      </w:r>
    </w:p>
    <w:p w14:paraId="5412717B" w14:textId="77777777" w:rsidR="005A7A6B" w:rsidRPr="005A7A6B" w:rsidRDefault="005A7A6B" w:rsidP="005A7A6B">
      <w:pPr>
        <w:spacing w:after="0" w:line="240" w:lineRule="auto"/>
        <w:rPr>
          <w:i/>
          <w:iCs/>
        </w:rPr>
      </w:pPr>
    </w:p>
    <w:p w14:paraId="1B958086" w14:textId="62AED76E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States should leverage all available federal authorities to expand coverage of “food is </w:t>
      </w:r>
    </w:p>
    <w:p w14:paraId="61BA40AE" w14:textId="77777777" w:rsidR="0021587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medicine” interventions</w:t>
      </w:r>
    </w:p>
    <w:p w14:paraId="517049F4" w14:textId="285BB84E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. </w:t>
      </w:r>
    </w:p>
    <w:p w14:paraId="5BD1F519" w14:textId="41504F54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States should collaborate with non-profit or community-based organizations to establish a state</w:t>
      </w:r>
      <w:r w:rsidR="0021587B">
        <w:rPr>
          <w:i/>
          <w:iCs/>
        </w:rPr>
        <w:t>-</w:t>
      </w:r>
      <w:r w:rsidRPr="005A7A6B">
        <w:rPr>
          <w:i/>
          <w:iCs/>
        </w:rPr>
        <w:t xml:space="preserve">funded produce prescription program for low-income individuals and families. </w:t>
      </w:r>
    </w:p>
    <w:p w14:paraId="1DF2F054" w14:textId="77777777" w:rsid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20B4A9A9" w14:textId="6B119E4D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State, local, and territory governments should integrate nutrition experts into their health </w:t>
      </w:r>
    </w:p>
    <w:p w14:paraId="4DDD693F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departments and modernize scope of practice laws, as applicable, to allow qualified health care </w:t>
      </w:r>
    </w:p>
    <w:p w14:paraId="421B8036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professionals to play a larger role in disease prevention and management efforts.</w:t>
      </w:r>
    </w:p>
    <w:p w14:paraId="24070CDC" w14:textId="77777777" w:rsid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341267CB" w14:textId="0BFA7FD7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Health insurance companies should consider providing or expanding coverage of nutrition</w:t>
      </w:r>
    </w:p>
    <w:p w14:paraId="412497DC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services, including produce prescriptions and/or medically tailored meals for target populations. </w:t>
      </w:r>
    </w:p>
    <w:p w14:paraId="36FA7D61" w14:textId="77777777" w:rsid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33E2A6D8" w14:textId="3D851EC7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>Hospitals, clinics, and health centers should implement programs leveraging federally</w:t>
      </w:r>
    </w:p>
    <w:p w14:paraId="192770BB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supported open industry technology standards that address SDOH such as screening patients for </w:t>
      </w:r>
    </w:p>
    <w:p w14:paraId="191C7B9F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food insecurity, connecting patients to nutrition assistance services, and ensuring services are </w:t>
      </w:r>
    </w:p>
    <w:p w14:paraId="74BF3363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available. </w:t>
      </w:r>
    </w:p>
    <w:p w14:paraId="2CE8413F" w14:textId="77777777" w:rsidR="005A7A6B" w:rsidRDefault="005A7A6B" w:rsidP="005A7A6B">
      <w:pPr>
        <w:pStyle w:val="ListParagraph"/>
        <w:spacing w:after="0" w:line="240" w:lineRule="auto"/>
        <w:ind w:left="360"/>
        <w:rPr>
          <w:i/>
          <w:iCs/>
        </w:rPr>
      </w:pPr>
    </w:p>
    <w:p w14:paraId="662358BF" w14:textId="23AFDE1A" w:rsidR="005664AA" w:rsidRPr="005A7A6B" w:rsidRDefault="005664AA" w:rsidP="005A7A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Health professional schools (e.g., medical, dental, pharmacy, nursing, social work, public </w:t>
      </w:r>
    </w:p>
    <w:p w14:paraId="751073EC" w14:textId="77777777" w:rsidR="005664AA" w:rsidRPr="005A7A6B" w:rsidRDefault="005664AA" w:rsidP="005A7A6B">
      <w:pPr>
        <w:pStyle w:val="ListParagraph"/>
        <w:spacing w:after="0" w:line="240" w:lineRule="auto"/>
        <w:ind w:left="360"/>
        <w:rPr>
          <w:i/>
          <w:iCs/>
        </w:rPr>
      </w:pPr>
      <w:r w:rsidRPr="005A7A6B">
        <w:rPr>
          <w:i/>
          <w:iCs/>
        </w:rPr>
        <w:t xml:space="preserve">health, physician’s assistants, physiology, exercise science, etc.) and licensing boards should </w:t>
      </w:r>
    </w:p>
    <w:p w14:paraId="531E1C74" w14:textId="018229A1" w:rsidR="005664AA" w:rsidRDefault="005664AA" w:rsidP="005A7A6B">
      <w:pPr>
        <w:pStyle w:val="ListParagraph"/>
        <w:spacing w:after="0" w:line="240" w:lineRule="auto"/>
        <w:ind w:left="360"/>
      </w:pPr>
      <w:r w:rsidRPr="005A7A6B">
        <w:rPr>
          <w:i/>
          <w:iCs/>
        </w:rPr>
        <w:t>expand nutrition education in graduate medical education curriculums, board exams, and postgraduate training.</w:t>
      </w:r>
    </w:p>
    <w:p w14:paraId="7983C8C5" w14:textId="4FBA321D" w:rsidR="005664AA" w:rsidRDefault="005664AA" w:rsidP="005664AA"/>
    <w:p w14:paraId="2BE343C9" w14:textId="5D8679BF" w:rsidR="00924EC7" w:rsidRDefault="00924EC7">
      <w:pPr>
        <w:rPr>
          <w:b/>
          <w:bCs/>
          <w:sz w:val="28"/>
          <w:szCs w:val="28"/>
        </w:rPr>
      </w:pPr>
    </w:p>
    <w:sectPr w:rsidR="00924EC7" w:rsidSect="00924EC7">
      <w:footerReference w:type="default" r:id="rId8"/>
      <w:pgSz w:w="12240" w:h="15840" w:code="1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AAFC" w14:textId="77777777" w:rsidR="009B5A7B" w:rsidRDefault="009B5A7B" w:rsidP="00924EC7">
      <w:pPr>
        <w:spacing w:after="0" w:line="240" w:lineRule="auto"/>
      </w:pPr>
      <w:r>
        <w:separator/>
      </w:r>
    </w:p>
  </w:endnote>
  <w:endnote w:type="continuationSeparator" w:id="0">
    <w:p w14:paraId="5EB4A0C0" w14:textId="77777777" w:rsidR="009B5A7B" w:rsidRDefault="009B5A7B" w:rsidP="009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D461" w14:textId="77777777" w:rsidR="00924EC7" w:rsidRPr="00924EC7" w:rsidRDefault="00924EC7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924EC7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begin"/>
    </w:r>
    <w:r w:rsidRPr="00924EC7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instrText xml:space="preserve"> PAGE   \* MERGEFORMAT </w:instrText>
    </w:r>
    <w:r w:rsidRPr="00924EC7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separate"/>
    </w:r>
    <w:r w:rsidRPr="00924EC7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</w:rPr>
      <w:t>2</w:t>
    </w:r>
    <w:r w:rsidRPr="00924EC7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</w:rPr>
      <w:fldChar w:fldCharType="end"/>
    </w:r>
  </w:p>
  <w:p w14:paraId="76122224" w14:textId="77777777" w:rsidR="00924EC7" w:rsidRDefault="0092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F852" w14:textId="77777777" w:rsidR="009B5A7B" w:rsidRDefault="009B5A7B" w:rsidP="00924EC7">
      <w:pPr>
        <w:spacing w:after="0" w:line="240" w:lineRule="auto"/>
      </w:pPr>
      <w:r>
        <w:separator/>
      </w:r>
    </w:p>
  </w:footnote>
  <w:footnote w:type="continuationSeparator" w:id="0">
    <w:p w14:paraId="664733D7" w14:textId="77777777" w:rsidR="009B5A7B" w:rsidRDefault="009B5A7B" w:rsidP="0092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B005F"/>
    <w:multiLevelType w:val="hybridMultilevel"/>
    <w:tmpl w:val="FDC40166"/>
    <w:lvl w:ilvl="0" w:tplc="A90485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3D9"/>
    <w:multiLevelType w:val="hybridMultilevel"/>
    <w:tmpl w:val="24CC2B1C"/>
    <w:lvl w:ilvl="0" w:tplc="A90485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820"/>
    <w:multiLevelType w:val="hybridMultilevel"/>
    <w:tmpl w:val="6FA8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1818">
    <w:abstractNumId w:val="2"/>
  </w:num>
  <w:num w:numId="2" w16cid:durableId="1490363723">
    <w:abstractNumId w:val="0"/>
  </w:num>
  <w:num w:numId="3" w16cid:durableId="153152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AA"/>
    <w:rsid w:val="00001FE7"/>
    <w:rsid w:val="00093E17"/>
    <w:rsid w:val="00126263"/>
    <w:rsid w:val="0021587B"/>
    <w:rsid w:val="0023107E"/>
    <w:rsid w:val="002F5706"/>
    <w:rsid w:val="002F79B5"/>
    <w:rsid w:val="00474DC6"/>
    <w:rsid w:val="00515163"/>
    <w:rsid w:val="005664AA"/>
    <w:rsid w:val="00590231"/>
    <w:rsid w:val="005A7A6B"/>
    <w:rsid w:val="00675704"/>
    <w:rsid w:val="00695132"/>
    <w:rsid w:val="00750E51"/>
    <w:rsid w:val="008D3BC2"/>
    <w:rsid w:val="00924EC7"/>
    <w:rsid w:val="009B5A7B"/>
    <w:rsid w:val="009D59E9"/>
    <w:rsid w:val="00BA42D3"/>
    <w:rsid w:val="00BA4E2B"/>
    <w:rsid w:val="00C10D25"/>
    <w:rsid w:val="00C3564E"/>
    <w:rsid w:val="00FA036A"/>
    <w:rsid w:val="00FA7B23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CCA6"/>
  <w15:chartTrackingRefBased/>
  <w15:docId w15:val="{A092D986-700B-43AA-8664-42B1B22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C7"/>
  </w:style>
  <w:style w:type="paragraph" w:styleId="Footer">
    <w:name w:val="footer"/>
    <w:basedOn w:val="Normal"/>
    <w:link w:val="FooterChar"/>
    <w:uiPriority w:val="99"/>
    <w:unhideWhenUsed/>
    <w:rsid w:val="0092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C7"/>
  </w:style>
  <w:style w:type="character" w:styleId="Hyperlink">
    <w:name w:val="Hyperlink"/>
    <w:basedOn w:val="DefaultParagraphFont"/>
    <w:uiPriority w:val="99"/>
    <w:unhideWhenUsed/>
    <w:rsid w:val="008D3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itehouse.gov/wp-content/uploads/2022/09/White-House-National-Strategy-on-Hunger-Nutrition-and-Health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Mara  Galic</cp:lastModifiedBy>
  <cp:revision>3</cp:revision>
  <dcterms:created xsi:type="dcterms:W3CDTF">2023-08-10T09:55:00Z</dcterms:created>
  <dcterms:modified xsi:type="dcterms:W3CDTF">2023-08-10T09:56:00Z</dcterms:modified>
</cp:coreProperties>
</file>