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9EBA" w14:textId="5B6F8C22" w:rsidR="007068CB" w:rsidRDefault="00337C85" w:rsidP="00337C85">
      <w:pPr>
        <w:jc w:val="right"/>
        <w:rPr>
          <w:b/>
          <w:bCs/>
          <w:color w:val="002060"/>
          <w:sz w:val="28"/>
          <w:szCs w:val="28"/>
        </w:rPr>
      </w:pPr>
      <w:r>
        <w:rPr>
          <w:b/>
          <w:bCs/>
          <w:noProof/>
          <w:color w:val="002060"/>
          <w:sz w:val="28"/>
          <w:szCs w:val="28"/>
        </w:rPr>
        <w:drawing>
          <wp:anchor distT="0" distB="0" distL="114300" distR="114300" simplePos="0" relativeHeight="251659264" behindDoc="0" locked="0" layoutInCell="1" allowOverlap="1" wp14:anchorId="19259247" wp14:editId="6F3C10AD">
            <wp:simplePos x="0" y="0"/>
            <wp:positionH relativeFrom="margin">
              <wp:posOffset>2954020</wp:posOffset>
            </wp:positionH>
            <wp:positionV relativeFrom="margin">
              <wp:posOffset>-153508</wp:posOffset>
            </wp:positionV>
            <wp:extent cx="2989580" cy="7753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989580" cy="775335"/>
                    </a:xfrm>
                    <a:prstGeom prst="rect">
                      <a:avLst/>
                    </a:prstGeom>
                  </pic:spPr>
                </pic:pic>
              </a:graphicData>
            </a:graphic>
          </wp:anchor>
        </w:drawing>
      </w:r>
      <w:r w:rsidR="00A157A9">
        <w:rPr>
          <w:rFonts w:eastAsia="Calibri" w:cstheme="minorHAnsi"/>
          <w:b/>
          <w:bCs/>
          <w:noProof/>
          <w:color w:val="000000" w:themeColor="text1"/>
        </w:rPr>
        <w:drawing>
          <wp:anchor distT="0" distB="0" distL="114300" distR="114300" simplePos="0" relativeHeight="251658240" behindDoc="0" locked="0" layoutInCell="1" allowOverlap="1" wp14:anchorId="1B41D19F" wp14:editId="615FDE60">
            <wp:simplePos x="0" y="0"/>
            <wp:positionH relativeFrom="margin">
              <wp:posOffset>-436245</wp:posOffset>
            </wp:positionH>
            <wp:positionV relativeFrom="margin">
              <wp:posOffset>-82388</wp:posOffset>
            </wp:positionV>
            <wp:extent cx="2987675" cy="765175"/>
            <wp:effectExtent l="0" t="0" r="0" b="0"/>
            <wp:wrapSquare wrapText="bothSides"/>
            <wp:docPr id="1" name="Picture 1" descr="Tex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7675" cy="765175"/>
                    </a:xfrm>
                    <a:prstGeom prst="rect">
                      <a:avLst/>
                    </a:prstGeom>
                  </pic:spPr>
                </pic:pic>
              </a:graphicData>
            </a:graphic>
            <wp14:sizeRelH relativeFrom="margin">
              <wp14:pctWidth>0</wp14:pctWidth>
            </wp14:sizeRelH>
            <wp14:sizeRelV relativeFrom="margin">
              <wp14:pctHeight>0</wp14:pctHeight>
            </wp14:sizeRelV>
          </wp:anchor>
        </w:drawing>
      </w:r>
    </w:p>
    <w:p w14:paraId="529E1007" w14:textId="46D17093" w:rsidR="00992DD5" w:rsidRDefault="00AA6733" w:rsidP="007068CB">
      <w:pPr>
        <w:jc w:val="center"/>
        <w:rPr>
          <w:b/>
          <w:bCs/>
          <w:color w:val="002060"/>
          <w:sz w:val="28"/>
          <w:szCs w:val="28"/>
        </w:rPr>
      </w:pPr>
      <w:r w:rsidRPr="00AA6733">
        <w:rPr>
          <w:b/>
          <w:bCs/>
          <w:color w:val="002060"/>
          <w:sz w:val="28"/>
          <w:szCs w:val="28"/>
        </w:rPr>
        <w:t xml:space="preserve">State Partnerships Improving </w:t>
      </w:r>
      <w:r w:rsidR="00B12A8C">
        <w:rPr>
          <w:b/>
          <w:bCs/>
          <w:color w:val="002060"/>
          <w:sz w:val="28"/>
          <w:szCs w:val="28"/>
        </w:rPr>
        <w:t xml:space="preserve">Nutrition </w:t>
      </w:r>
      <w:r w:rsidR="009C1E1F">
        <w:rPr>
          <w:b/>
          <w:bCs/>
          <w:color w:val="002060"/>
          <w:sz w:val="28"/>
          <w:szCs w:val="28"/>
        </w:rPr>
        <w:t>and</w:t>
      </w:r>
      <w:r w:rsidR="00B12A8C">
        <w:rPr>
          <w:b/>
          <w:bCs/>
          <w:color w:val="002060"/>
          <w:sz w:val="28"/>
          <w:szCs w:val="28"/>
        </w:rPr>
        <w:t xml:space="preserve"> </w:t>
      </w:r>
      <w:r w:rsidRPr="00AA6733">
        <w:rPr>
          <w:b/>
          <w:bCs/>
          <w:color w:val="002060"/>
          <w:sz w:val="28"/>
          <w:szCs w:val="28"/>
        </w:rPr>
        <w:t>Equity</w:t>
      </w:r>
    </w:p>
    <w:p w14:paraId="02DDD107" w14:textId="12A8A621" w:rsidR="007068CB" w:rsidRPr="007068CB" w:rsidRDefault="00AA6733" w:rsidP="007068CB">
      <w:pPr>
        <w:jc w:val="center"/>
        <w:rPr>
          <w:b/>
          <w:bCs/>
          <w:color w:val="002060"/>
          <w:sz w:val="28"/>
          <w:szCs w:val="28"/>
        </w:rPr>
      </w:pPr>
      <w:r w:rsidRPr="00AA6733">
        <w:rPr>
          <w:b/>
          <w:bCs/>
          <w:color w:val="002060"/>
          <w:sz w:val="28"/>
          <w:szCs w:val="28"/>
        </w:rPr>
        <w:t>Work</w:t>
      </w:r>
      <w:r w:rsidR="00B12A8C">
        <w:rPr>
          <w:b/>
          <w:bCs/>
          <w:color w:val="002060"/>
          <w:sz w:val="28"/>
          <w:szCs w:val="28"/>
        </w:rPr>
        <w:t xml:space="preserve"> P</w:t>
      </w:r>
      <w:r w:rsidRPr="00AA6733">
        <w:rPr>
          <w:b/>
          <w:bCs/>
          <w:color w:val="002060"/>
          <w:sz w:val="28"/>
          <w:szCs w:val="28"/>
        </w:rPr>
        <w:t>lan Template</w:t>
      </w:r>
    </w:p>
    <w:p w14:paraId="6CE4F588" w14:textId="234A0568" w:rsidR="51F58B67" w:rsidRPr="006A5CD0" w:rsidRDefault="00780EC2" w:rsidP="6E98BC9D">
      <w:pPr>
        <w:rPr>
          <w:rFonts w:cstheme="minorHAnsi"/>
          <w:b/>
          <w:bCs/>
          <w:i/>
          <w:iCs/>
        </w:rPr>
      </w:pPr>
      <w:r w:rsidRPr="00DA1299">
        <w:rPr>
          <w:rFonts w:cstheme="minorHAnsi"/>
        </w:rPr>
        <w:t xml:space="preserve">Utilize </w:t>
      </w:r>
      <w:r w:rsidR="00F10A54" w:rsidRPr="00DA1299">
        <w:rPr>
          <w:rFonts w:cstheme="minorHAnsi"/>
        </w:rPr>
        <w:t>this</w:t>
      </w:r>
      <w:r w:rsidR="0080175E">
        <w:rPr>
          <w:rFonts w:cstheme="minorHAnsi"/>
        </w:rPr>
        <w:t xml:space="preserve"> </w:t>
      </w:r>
      <w:r w:rsidR="00F10A54" w:rsidRPr="00DA1299">
        <w:rPr>
          <w:rFonts w:cstheme="minorHAnsi"/>
        </w:rPr>
        <w:t>template to develop and articulate your proposed State Partnerships Improving Nutrition and Equity (SPINE)</w:t>
      </w:r>
      <w:r w:rsidRPr="00DA1299">
        <w:rPr>
          <w:rFonts w:cstheme="minorHAnsi"/>
        </w:rPr>
        <w:t xml:space="preserve"> </w:t>
      </w:r>
      <w:r w:rsidR="00F10A54" w:rsidRPr="00DA1299">
        <w:rPr>
          <w:rFonts w:cstheme="minorHAnsi"/>
        </w:rPr>
        <w:t>work plan</w:t>
      </w:r>
      <w:r w:rsidR="51F58B67" w:rsidRPr="00DA1299">
        <w:rPr>
          <w:rFonts w:cstheme="minorHAnsi"/>
        </w:rPr>
        <w:t xml:space="preserve">. </w:t>
      </w:r>
      <w:r w:rsidR="001A7E1D" w:rsidRPr="006A5CD0">
        <w:rPr>
          <w:rFonts w:cstheme="minorHAnsi"/>
          <w:b/>
          <w:bCs/>
          <w:i/>
          <w:iCs/>
        </w:rPr>
        <w:t xml:space="preserve">As </w:t>
      </w:r>
      <w:r w:rsidR="51F58B67" w:rsidRPr="006A5CD0">
        <w:rPr>
          <w:rFonts w:cstheme="minorHAnsi"/>
          <w:b/>
          <w:bCs/>
          <w:i/>
          <w:iCs/>
        </w:rPr>
        <w:t xml:space="preserve">you develop your </w:t>
      </w:r>
      <w:r w:rsidR="00F10A54" w:rsidRPr="006A5CD0">
        <w:rPr>
          <w:rFonts w:cstheme="minorHAnsi"/>
          <w:b/>
          <w:bCs/>
          <w:i/>
          <w:iCs/>
        </w:rPr>
        <w:t xml:space="preserve">work </w:t>
      </w:r>
      <w:r w:rsidR="51F58B67" w:rsidRPr="006A5CD0">
        <w:rPr>
          <w:rFonts w:cstheme="minorHAnsi"/>
          <w:b/>
          <w:bCs/>
          <w:i/>
          <w:iCs/>
        </w:rPr>
        <w:t>plan</w:t>
      </w:r>
      <w:r w:rsidR="001A7E1D" w:rsidRPr="006A5CD0">
        <w:rPr>
          <w:rFonts w:cstheme="minorHAnsi"/>
          <w:b/>
          <w:bCs/>
          <w:i/>
          <w:iCs/>
        </w:rPr>
        <w:t>,</w:t>
      </w:r>
      <w:r w:rsidR="51F58B67" w:rsidRPr="006A5CD0">
        <w:rPr>
          <w:rFonts w:cstheme="minorHAnsi"/>
          <w:b/>
          <w:bCs/>
          <w:i/>
          <w:iCs/>
        </w:rPr>
        <w:t xml:space="preserve"> </w:t>
      </w:r>
      <w:r w:rsidRPr="006A5CD0">
        <w:rPr>
          <w:rFonts w:cstheme="minorHAnsi"/>
          <w:b/>
          <w:bCs/>
          <w:i/>
          <w:iCs/>
        </w:rPr>
        <w:t xml:space="preserve">incorporate </w:t>
      </w:r>
      <w:r w:rsidR="51F58B67" w:rsidRPr="006A5CD0">
        <w:rPr>
          <w:rFonts w:cstheme="minorHAnsi"/>
          <w:b/>
          <w:bCs/>
          <w:i/>
          <w:iCs/>
        </w:rPr>
        <w:t xml:space="preserve">the following key concepts for </w:t>
      </w:r>
      <w:r w:rsidR="2B18D285" w:rsidRPr="006A5CD0">
        <w:rPr>
          <w:rFonts w:cstheme="minorHAnsi"/>
          <w:b/>
          <w:bCs/>
          <w:i/>
          <w:iCs/>
        </w:rPr>
        <w:t>SPINE</w:t>
      </w:r>
      <w:r w:rsidRPr="006A5CD0">
        <w:rPr>
          <w:rFonts w:cstheme="minorHAnsi"/>
          <w:b/>
          <w:bCs/>
          <w:i/>
          <w:iCs/>
        </w:rPr>
        <w:t>:</w:t>
      </w:r>
    </w:p>
    <w:p w14:paraId="33C84F31" w14:textId="72F3915B" w:rsidR="007BC427" w:rsidRPr="006A5CD0" w:rsidRDefault="007BC427" w:rsidP="61FD6615">
      <w:pPr>
        <w:pStyle w:val="ListParagraph"/>
        <w:numPr>
          <w:ilvl w:val="0"/>
          <w:numId w:val="4"/>
        </w:numPr>
        <w:rPr>
          <w:rFonts w:eastAsiaTheme="minorEastAsia" w:cstheme="minorHAnsi"/>
        </w:rPr>
      </w:pPr>
      <w:r w:rsidRPr="00DA1299">
        <w:rPr>
          <w:rFonts w:cstheme="minorHAnsi"/>
          <w:b/>
          <w:bCs/>
        </w:rPr>
        <w:t xml:space="preserve">Food </w:t>
      </w:r>
      <w:r w:rsidR="00E733C2" w:rsidRPr="00DA1299">
        <w:rPr>
          <w:rFonts w:cstheme="minorHAnsi"/>
          <w:b/>
          <w:bCs/>
        </w:rPr>
        <w:t xml:space="preserve">and Nutrition </w:t>
      </w:r>
      <w:r w:rsidRPr="00DA1299">
        <w:rPr>
          <w:rFonts w:cstheme="minorHAnsi"/>
          <w:b/>
          <w:bCs/>
        </w:rPr>
        <w:t>Security</w:t>
      </w:r>
      <w:r w:rsidR="008B2629" w:rsidRPr="00DA1299">
        <w:rPr>
          <w:rFonts w:cstheme="minorHAnsi"/>
          <w:b/>
          <w:bCs/>
        </w:rPr>
        <w:t xml:space="preserve">: </w:t>
      </w:r>
      <w:r w:rsidR="008B2629" w:rsidRPr="00DA1299">
        <w:rPr>
          <w:rFonts w:cstheme="minorHAnsi"/>
        </w:rPr>
        <w:t>H</w:t>
      </w:r>
      <w:r w:rsidR="791618B6" w:rsidRPr="00DA1299">
        <w:rPr>
          <w:rFonts w:cstheme="minorHAnsi"/>
        </w:rPr>
        <w:t>ow does your project support state</w:t>
      </w:r>
      <w:r w:rsidR="000B6FA2" w:rsidRPr="00DA1299">
        <w:rPr>
          <w:rFonts w:cstheme="minorHAnsi"/>
        </w:rPr>
        <w:t>-</w:t>
      </w:r>
      <w:r w:rsidR="791618B6" w:rsidRPr="00DA1299">
        <w:rPr>
          <w:rFonts w:cstheme="minorHAnsi"/>
        </w:rPr>
        <w:t xml:space="preserve"> and/or community-level actions to improve </w:t>
      </w:r>
      <w:r w:rsidR="1AB6A0EA" w:rsidRPr="00DA1299">
        <w:rPr>
          <w:rFonts w:cstheme="minorHAnsi"/>
        </w:rPr>
        <w:t>sustainable</w:t>
      </w:r>
      <w:r w:rsidR="791618B6" w:rsidRPr="00DA1299">
        <w:rPr>
          <w:rFonts w:cstheme="minorHAnsi"/>
        </w:rPr>
        <w:t xml:space="preserve"> and equitable access to aff</w:t>
      </w:r>
      <w:r w:rsidR="6D212417" w:rsidRPr="00DA1299">
        <w:rPr>
          <w:rFonts w:cstheme="minorHAnsi"/>
        </w:rPr>
        <w:t>ordable, safe, and nutritious food</w:t>
      </w:r>
      <w:r w:rsidR="1DDEE400" w:rsidRPr="00DA1299">
        <w:rPr>
          <w:rFonts w:cstheme="minorHAnsi"/>
        </w:rPr>
        <w:t xml:space="preserve"> </w:t>
      </w:r>
      <w:r w:rsidR="000B6FA2" w:rsidRPr="00DA1299">
        <w:rPr>
          <w:rFonts w:cstheme="minorHAnsi"/>
        </w:rPr>
        <w:t xml:space="preserve">across </w:t>
      </w:r>
      <w:r w:rsidR="1DDEE400" w:rsidRPr="00DA1299">
        <w:rPr>
          <w:rFonts w:cstheme="minorHAnsi"/>
        </w:rPr>
        <w:t>the lifespan</w:t>
      </w:r>
      <w:r w:rsidR="08A0AB7A" w:rsidRPr="00DA1299">
        <w:rPr>
          <w:rFonts w:cstheme="minorHAnsi"/>
        </w:rPr>
        <w:t xml:space="preserve"> within the context of public health emergencies</w:t>
      </w:r>
      <w:r w:rsidR="00590F6F" w:rsidRPr="00DA1299">
        <w:rPr>
          <w:rFonts w:cstheme="minorHAnsi"/>
        </w:rPr>
        <w:t xml:space="preserve"> (e.g.</w:t>
      </w:r>
      <w:r w:rsidR="00992DD5">
        <w:rPr>
          <w:rFonts w:cstheme="minorHAnsi"/>
        </w:rPr>
        <w:t>,</w:t>
      </w:r>
      <w:r w:rsidR="00590F6F" w:rsidRPr="00DA1299">
        <w:rPr>
          <w:rFonts w:cstheme="minorHAnsi"/>
        </w:rPr>
        <w:t xml:space="preserve"> COVID-19)</w:t>
      </w:r>
      <w:r w:rsidR="08A0AB7A" w:rsidRPr="00DA1299">
        <w:rPr>
          <w:rFonts w:cstheme="minorHAnsi"/>
        </w:rPr>
        <w:t>, cultural competence, and health equity</w:t>
      </w:r>
      <w:r w:rsidR="005F0A1D">
        <w:rPr>
          <w:rFonts w:cstheme="minorHAnsi"/>
        </w:rPr>
        <w:t>?</w:t>
      </w:r>
      <w:r w:rsidRPr="00DA1299">
        <w:rPr>
          <w:rFonts w:cstheme="minorHAnsi"/>
        </w:rPr>
        <w:t xml:space="preserve"> </w:t>
      </w:r>
    </w:p>
    <w:p w14:paraId="48AC52D1" w14:textId="2D3EE180" w:rsidR="0080175E" w:rsidRPr="00DA1299" w:rsidRDefault="51F58B67">
      <w:pPr>
        <w:pStyle w:val="ListParagraph"/>
        <w:numPr>
          <w:ilvl w:val="0"/>
          <w:numId w:val="4"/>
        </w:numPr>
        <w:rPr>
          <w:rFonts w:eastAsiaTheme="minorEastAsia"/>
          <w:b/>
          <w:bCs/>
        </w:rPr>
      </w:pPr>
      <w:r w:rsidRPr="006A5CD0">
        <w:rPr>
          <w:rFonts w:cstheme="minorHAnsi"/>
          <w:b/>
          <w:bCs/>
        </w:rPr>
        <w:t>Health Equity</w:t>
      </w:r>
      <w:r w:rsidR="000B6FA2" w:rsidRPr="006A5CD0">
        <w:rPr>
          <w:rFonts w:cstheme="minorHAnsi"/>
          <w:b/>
          <w:bCs/>
        </w:rPr>
        <w:t>:</w:t>
      </w:r>
      <w:r w:rsidR="000B6FA2" w:rsidRPr="006A5CD0">
        <w:rPr>
          <w:rFonts w:cstheme="minorHAnsi"/>
        </w:rPr>
        <w:t xml:space="preserve"> </w:t>
      </w:r>
      <w:r w:rsidR="00281E47" w:rsidRPr="006A5CD0">
        <w:rPr>
          <w:rFonts w:cstheme="minorHAnsi"/>
        </w:rPr>
        <w:t>How does your project attain the highest level of health for all people? What efforts will your project make to address avoidable inequalities, historical and contemporary injustices, health and healthcare disparities, and inequitable food access</w:t>
      </w:r>
      <w:r w:rsidR="00AA6733">
        <w:rPr>
          <w:rFonts w:cstheme="minorHAnsi"/>
        </w:rPr>
        <w:t>?</w:t>
      </w:r>
      <w:r w:rsidR="00281E47" w:rsidRPr="006A5CD0">
        <w:rPr>
          <w:rFonts w:cstheme="minorHAnsi"/>
        </w:rPr>
        <w:t xml:space="preserve"> </w:t>
      </w:r>
      <w:r w:rsidR="000B6FA2" w:rsidRPr="006A5CD0">
        <w:rPr>
          <w:rFonts w:cstheme="minorHAnsi"/>
        </w:rPr>
        <w:t>C</w:t>
      </w:r>
      <w:r w:rsidRPr="006A5CD0">
        <w:rPr>
          <w:rFonts w:cstheme="minorHAnsi"/>
        </w:rPr>
        <w:t xml:space="preserve">onsider </w:t>
      </w:r>
      <w:r w:rsidR="000B6FA2" w:rsidRPr="006A5CD0">
        <w:rPr>
          <w:rFonts w:cstheme="minorHAnsi"/>
        </w:rPr>
        <w:t xml:space="preserve">engaging </w:t>
      </w:r>
      <w:r w:rsidRPr="006A5CD0">
        <w:rPr>
          <w:rFonts w:cstheme="minorHAnsi"/>
        </w:rPr>
        <w:t xml:space="preserve">partners </w:t>
      </w:r>
      <w:r w:rsidR="007C644D">
        <w:rPr>
          <w:rFonts w:cstheme="minorHAnsi"/>
        </w:rPr>
        <w:t xml:space="preserve">and programs </w:t>
      </w:r>
      <w:r w:rsidRPr="006A5CD0">
        <w:rPr>
          <w:rFonts w:cstheme="minorHAnsi"/>
        </w:rPr>
        <w:t>that serve populations and/or communities most impacted by</w:t>
      </w:r>
      <w:r w:rsidR="78C1CB08" w:rsidRPr="006A5CD0">
        <w:rPr>
          <w:rFonts w:cstheme="minorHAnsi"/>
        </w:rPr>
        <w:t xml:space="preserve"> </w:t>
      </w:r>
      <w:r w:rsidR="000B6FA2" w:rsidRPr="006A5CD0">
        <w:rPr>
          <w:rFonts w:cstheme="minorHAnsi"/>
        </w:rPr>
        <w:t xml:space="preserve">food and </w:t>
      </w:r>
      <w:r w:rsidR="78C1CB08" w:rsidRPr="006A5CD0">
        <w:rPr>
          <w:rFonts w:cstheme="minorHAnsi"/>
        </w:rPr>
        <w:t>nutrition insecurity,</w:t>
      </w:r>
      <w:r w:rsidRPr="006A5CD0">
        <w:rPr>
          <w:rFonts w:cstheme="minorHAnsi"/>
        </w:rPr>
        <w:t xml:space="preserve"> COVID-19</w:t>
      </w:r>
      <w:r w:rsidR="00F10A54" w:rsidRPr="006A5CD0">
        <w:rPr>
          <w:rFonts w:cstheme="minorHAnsi"/>
        </w:rPr>
        <w:t>,</w:t>
      </w:r>
      <w:r w:rsidRPr="006A5CD0">
        <w:rPr>
          <w:rFonts w:cstheme="minorHAnsi"/>
        </w:rPr>
        <w:t xml:space="preserve"> and other health inequ</w:t>
      </w:r>
      <w:r w:rsidR="00F10A54" w:rsidRPr="006A5CD0">
        <w:rPr>
          <w:rFonts w:cstheme="minorHAnsi"/>
        </w:rPr>
        <w:t>ities</w:t>
      </w:r>
      <w:r w:rsidRPr="006A5CD0">
        <w:rPr>
          <w:rFonts w:cstheme="minorHAnsi"/>
        </w:rPr>
        <w:t>.</w:t>
      </w:r>
    </w:p>
    <w:p w14:paraId="39874F5C" w14:textId="77777777" w:rsidR="00DA2033" w:rsidRPr="006A5CD0" w:rsidRDefault="00DA2033" w:rsidP="00AA6733">
      <w:pPr>
        <w:pStyle w:val="ListParagraph"/>
        <w:rPr>
          <w:b/>
          <w:bCs/>
        </w:rPr>
      </w:pPr>
    </w:p>
    <w:p w14:paraId="16BB905C" w14:textId="39E5A6CE" w:rsidR="00086861" w:rsidRPr="006A5CD0" w:rsidRDefault="00F36B91" w:rsidP="6E98BC9D">
      <w:pPr>
        <w:rPr>
          <w:rFonts w:eastAsia="Calibri" w:cstheme="minorHAnsi"/>
          <w:b/>
          <w:bCs/>
        </w:rPr>
      </w:pPr>
      <w:r w:rsidRPr="006A5CD0">
        <w:rPr>
          <w:rFonts w:eastAsia="Calibri" w:cstheme="minorHAnsi"/>
          <w:b/>
          <w:bCs/>
        </w:rPr>
        <w:t>Directions for Completing the Work</w:t>
      </w:r>
      <w:r w:rsidR="00F10A54" w:rsidRPr="006A5CD0">
        <w:rPr>
          <w:rFonts w:eastAsia="Calibri" w:cstheme="minorHAnsi"/>
          <w:b/>
          <w:bCs/>
        </w:rPr>
        <w:t xml:space="preserve"> P</w:t>
      </w:r>
      <w:r w:rsidRPr="006A5CD0">
        <w:rPr>
          <w:rFonts w:eastAsia="Calibri" w:cstheme="minorHAnsi"/>
          <w:b/>
          <w:bCs/>
        </w:rPr>
        <w:t>lan Template</w:t>
      </w:r>
    </w:p>
    <w:p w14:paraId="5547A81E" w14:textId="6E49330C" w:rsidR="00971AFC" w:rsidRPr="00DA1299" w:rsidRDefault="00971AFC" w:rsidP="00971AFC">
      <w:pPr>
        <w:pStyle w:val="ListParagraph"/>
        <w:numPr>
          <w:ilvl w:val="0"/>
          <w:numId w:val="6"/>
        </w:numPr>
        <w:rPr>
          <w:rFonts w:eastAsia="Calibri" w:cstheme="minorHAnsi"/>
        </w:rPr>
      </w:pPr>
      <w:r w:rsidRPr="00DA1299">
        <w:rPr>
          <w:rFonts w:eastAsia="Calibri" w:cstheme="minorHAnsi"/>
        </w:rPr>
        <w:t>State the overall goal of your proposed project for each of the two (2) Strategy Areas: Partnerships</w:t>
      </w:r>
      <w:r w:rsidR="001A7B59">
        <w:rPr>
          <w:rFonts w:eastAsia="Calibri" w:cstheme="minorHAnsi"/>
        </w:rPr>
        <w:t>,</w:t>
      </w:r>
      <w:r w:rsidR="00B12A8C">
        <w:rPr>
          <w:rFonts w:eastAsia="Calibri" w:cstheme="minorHAnsi"/>
        </w:rPr>
        <w:t xml:space="preserve"> </w:t>
      </w:r>
      <w:r w:rsidRPr="00DA1299">
        <w:rPr>
          <w:rFonts w:eastAsia="Calibri" w:cstheme="minorHAnsi"/>
        </w:rPr>
        <w:t xml:space="preserve">and Programs </w:t>
      </w:r>
      <w:r w:rsidR="001A7B59">
        <w:rPr>
          <w:rFonts w:eastAsia="Calibri" w:cstheme="minorHAnsi"/>
        </w:rPr>
        <w:t>and</w:t>
      </w:r>
      <w:r w:rsidRPr="00DA1299">
        <w:rPr>
          <w:rFonts w:eastAsia="Calibri" w:cstheme="minorHAnsi"/>
        </w:rPr>
        <w:t xml:space="preserve"> Services. </w:t>
      </w:r>
    </w:p>
    <w:p w14:paraId="0BE83600" w14:textId="18A53CA2" w:rsidR="00B85757" w:rsidRPr="00DA1299" w:rsidRDefault="00B85757" w:rsidP="00971AFC">
      <w:pPr>
        <w:pStyle w:val="ListParagraph"/>
        <w:numPr>
          <w:ilvl w:val="0"/>
          <w:numId w:val="6"/>
        </w:numPr>
        <w:rPr>
          <w:rFonts w:eastAsia="Calibri" w:cstheme="minorHAnsi"/>
        </w:rPr>
      </w:pPr>
      <w:r w:rsidRPr="00DA1299">
        <w:rPr>
          <w:rFonts w:eastAsia="Calibri" w:cstheme="minorHAnsi"/>
        </w:rPr>
        <w:t xml:space="preserve">Provide 2-3 sentences </w:t>
      </w:r>
      <w:r w:rsidR="0080175E">
        <w:rPr>
          <w:rFonts w:eastAsia="Calibri" w:cstheme="minorHAnsi"/>
        </w:rPr>
        <w:t>describing</w:t>
      </w:r>
      <w:r w:rsidRPr="00DA1299">
        <w:rPr>
          <w:rFonts w:eastAsia="Calibri" w:cstheme="minorHAnsi"/>
        </w:rPr>
        <w:t xml:space="preserve"> how you will address equitable food and nutrition security for each of the two (2) Strategy Areas. Consider any COVID-1</w:t>
      </w:r>
      <w:r w:rsidR="0080175E">
        <w:rPr>
          <w:rFonts w:eastAsia="Calibri" w:cstheme="minorHAnsi"/>
        </w:rPr>
        <w:t>9</w:t>
      </w:r>
      <w:r w:rsidRPr="00DA1299">
        <w:rPr>
          <w:rFonts w:eastAsia="Calibri" w:cstheme="minorHAnsi"/>
        </w:rPr>
        <w:t xml:space="preserve"> pivots/adjustments you may need to make. </w:t>
      </w:r>
    </w:p>
    <w:p w14:paraId="2D68AED8" w14:textId="69C714A2" w:rsidR="00971AFC" w:rsidRPr="00B12A8C" w:rsidRDefault="00B85757" w:rsidP="00B12A8C">
      <w:pPr>
        <w:pStyle w:val="ListParagraph"/>
        <w:numPr>
          <w:ilvl w:val="0"/>
          <w:numId w:val="6"/>
        </w:numPr>
        <w:rPr>
          <w:rFonts w:eastAsia="Calibri" w:cstheme="minorHAnsi"/>
        </w:rPr>
      </w:pPr>
      <w:r w:rsidRPr="00DA1299">
        <w:rPr>
          <w:rFonts w:eastAsia="Calibri" w:cstheme="minorHAnsi"/>
        </w:rPr>
        <w:t xml:space="preserve">Across </w:t>
      </w:r>
      <w:r w:rsidRPr="00874B1F">
        <w:rPr>
          <w:rFonts w:eastAsia="Calibri" w:cstheme="minorHAnsi"/>
          <w:u w:val="single"/>
        </w:rPr>
        <w:t>both</w:t>
      </w:r>
      <w:r w:rsidR="00F32636" w:rsidRPr="00DA1299">
        <w:rPr>
          <w:rFonts w:eastAsia="Calibri" w:cstheme="minorHAnsi"/>
        </w:rPr>
        <w:t xml:space="preserve"> Strategy Areas</w:t>
      </w:r>
      <w:r w:rsidR="00971AFC" w:rsidRPr="00DA1299">
        <w:rPr>
          <w:rFonts w:eastAsia="Calibri" w:cstheme="minorHAnsi"/>
        </w:rPr>
        <w:t xml:space="preserve">, </w:t>
      </w:r>
      <w:r w:rsidR="00F32636" w:rsidRPr="00DA1299">
        <w:rPr>
          <w:rFonts w:eastAsia="Calibri" w:cstheme="minorHAnsi"/>
          <w:b/>
          <w:bCs/>
          <w:i/>
          <w:iCs/>
        </w:rPr>
        <w:t xml:space="preserve">select </w:t>
      </w:r>
      <w:r w:rsidR="00F32636" w:rsidRPr="00DA1299">
        <w:rPr>
          <w:rFonts w:eastAsia="Calibri" w:cstheme="minorHAnsi"/>
          <w:b/>
          <w:bCs/>
          <w:i/>
          <w:iCs/>
          <w:u w:val="single"/>
        </w:rPr>
        <w:t xml:space="preserve">at least </w:t>
      </w:r>
      <w:r w:rsidR="00F32636" w:rsidRPr="00DA1299">
        <w:rPr>
          <w:rFonts w:eastAsia="Calibri" w:cstheme="minorHAnsi"/>
          <w:b/>
          <w:bCs/>
          <w:i/>
          <w:iCs/>
        </w:rPr>
        <w:t>three (3</w:t>
      </w:r>
      <w:r w:rsidR="00F11BC4" w:rsidRPr="00DA1299">
        <w:rPr>
          <w:rFonts w:eastAsia="Calibri" w:cstheme="minorHAnsi"/>
          <w:b/>
          <w:bCs/>
          <w:i/>
          <w:iCs/>
        </w:rPr>
        <w:t>) activities</w:t>
      </w:r>
      <w:r w:rsidR="00F11BC4" w:rsidRPr="00DA1299">
        <w:rPr>
          <w:rFonts w:eastAsia="Calibri" w:cstheme="minorHAnsi"/>
        </w:rPr>
        <w:t xml:space="preserve"> </w:t>
      </w:r>
      <w:r w:rsidR="00F32636" w:rsidRPr="00DA1299">
        <w:rPr>
          <w:rFonts w:eastAsia="Calibri" w:cstheme="minorHAnsi"/>
        </w:rPr>
        <w:t>that you pla</w:t>
      </w:r>
      <w:r w:rsidR="00D232DE" w:rsidRPr="00DA1299">
        <w:rPr>
          <w:rFonts w:eastAsia="Calibri" w:cstheme="minorHAnsi"/>
        </w:rPr>
        <w:t>n on</w:t>
      </w:r>
      <w:r w:rsidR="00F32636" w:rsidRPr="00DA1299">
        <w:rPr>
          <w:rFonts w:eastAsia="Calibri" w:cstheme="minorHAnsi"/>
        </w:rPr>
        <w:t xml:space="preserve"> addressing in your proposed project by </w:t>
      </w:r>
      <w:r w:rsidR="002259E9" w:rsidRPr="00DA1299">
        <w:rPr>
          <w:rFonts w:eastAsia="Calibri" w:cstheme="minorHAnsi"/>
        </w:rPr>
        <w:t xml:space="preserve">ticking off the checkbox </w:t>
      </w:r>
      <w:r w:rsidR="00F32636" w:rsidRPr="00DA1299">
        <w:rPr>
          <w:rFonts w:eastAsia="Calibri" w:cstheme="minorHAnsi"/>
        </w:rPr>
        <w:t>in the c</w:t>
      </w:r>
      <w:r w:rsidR="00D232DE" w:rsidRPr="00DA1299">
        <w:rPr>
          <w:rFonts w:eastAsia="Calibri" w:cstheme="minorHAnsi"/>
        </w:rPr>
        <w:t>olumn</w:t>
      </w:r>
      <w:r w:rsidR="00BA6832" w:rsidRPr="00DA1299">
        <w:rPr>
          <w:rFonts w:eastAsia="Calibri" w:cstheme="minorHAnsi"/>
        </w:rPr>
        <w:t xml:space="preserve"> next</w:t>
      </w:r>
      <w:r w:rsidR="00F32636" w:rsidRPr="00DA1299">
        <w:rPr>
          <w:rFonts w:eastAsia="Calibri" w:cstheme="minorHAnsi"/>
        </w:rPr>
        <w:t xml:space="preserve"> to the </w:t>
      </w:r>
      <w:r w:rsidR="00880660" w:rsidRPr="00DA1299">
        <w:rPr>
          <w:rFonts w:eastAsia="Calibri" w:cstheme="minorHAnsi"/>
        </w:rPr>
        <w:t>activity</w:t>
      </w:r>
      <w:r w:rsidR="00F32636" w:rsidRPr="00DA1299">
        <w:rPr>
          <w:rFonts w:eastAsia="Calibri" w:cstheme="minorHAnsi"/>
        </w:rPr>
        <w:t xml:space="preserve">. </w:t>
      </w:r>
      <w:r w:rsidR="002259E9" w:rsidRPr="00DA1299">
        <w:rPr>
          <w:rFonts w:eastAsia="Calibri" w:cstheme="minorHAnsi"/>
          <w:i/>
          <w:iCs/>
        </w:rPr>
        <w:t xml:space="preserve">You </w:t>
      </w:r>
      <w:r w:rsidR="002259E9" w:rsidRPr="00B12A8C">
        <w:rPr>
          <w:rFonts w:eastAsia="Calibri" w:cstheme="minorHAnsi"/>
          <w:b/>
          <w:bCs/>
          <w:i/>
          <w:iCs/>
        </w:rPr>
        <w:t xml:space="preserve">must </w:t>
      </w:r>
      <w:r w:rsidR="002259E9" w:rsidRPr="00AA6733">
        <w:rPr>
          <w:rFonts w:eastAsia="Calibri" w:cstheme="minorHAnsi"/>
          <w:b/>
          <w:bCs/>
          <w:i/>
          <w:iCs/>
        </w:rPr>
        <w:t>pick</w:t>
      </w:r>
      <w:r w:rsidR="002259E9" w:rsidRPr="00DA1299">
        <w:rPr>
          <w:rFonts w:eastAsia="Calibri" w:cstheme="minorHAnsi"/>
          <w:i/>
          <w:iCs/>
        </w:rPr>
        <w:t xml:space="preserve"> </w:t>
      </w:r>
      <w:r w:rsidR="002259E9" w:rsidRPr="00DA1299">
        <w:rPr>
          <w:rFonts w:eastAsia="Calibri" w:cstheme="minorHAnsi"/>
          <w:b/>
          <w:bCs/>
          <w:i/>
          <w:iCs/>
          <w:u w:val="single"/>
        </w:rPr>
        <w:t xml:space="preserve">at </w:t>
      </w:r>
      <w:r w:rsidR="002259E9" w:rsidRPr="00AA6733">
        <w:rPr>
          <w:rFonts w:eastAsia="Calibri" w:cstheme="minorHAnsi"/>
          <w:b/>
          <w:bCs/>
          <w:i/>
          <w:iCs/>
          <w:u w:val="single"/>
        </w:rPr>
        <w:t>least</w:t>
      </w:r>
      <w:r w:rsidR="002259E9" w:rsidRPr="00AA6733">
        <w:rPr>
          <w:rFonts w:eastAsia="Calibri" w:cstheme="minorHAnsi"/>
          <w:i/>
          <w:iCs/>
          <w:u w:val="single"/>
        </w:rPr>
        <w:t xml:space="preserve"> </w:t>
      </w:r>
      <w:r w:rsidR="002259E9" w:rsidRPr="00AA6733">
        <w:rPr>
          <w:rFonts w:eastAsia="Calibri" w:cstheme="minorHAnsi"/>
          <w:b/>
          <w:bCs/>
          <w:i/>
          <w:iCs/>
          <w:u w:val="single"/>
        </w:rPr>
        <w:t>one</w:t>
      </w:r>
      <w:r w:rsidR="002259E9" w:rsidRPr="00DA1299">
        <w:rPr>
          <w:rFonts w:eastAsia="Calibri" w:cstheme="minorHAnsi"/>
          <w:b/>
          <w:bCs/>
          <w:i/>
          <w:iCs/>
        </w:rPr>
        <w:t xml:space="preserve"> </w:t>
      </w:r>
      <w:r w:rsidR="00F11BC4" w:rsidRPr="00DA1299">
        <w:rPr>
          <w:rFonts w:eastAsia="Calibri" w:cstheme="minorHAnsi"/>
          <w:b/>
          <w:bCs/>
          <w:i/>
          <w:iCs/>
        </w:rPr>
        <w:t>activity in</w:t>
      </w:r>
      <w:r w:rsidR="002259E9" w:rsidRPr="00DA1299">
        <w:rPr>
          <w:rFonts w:eastAsia="Calibri" w:cstheme="minorHAnsi"/>
          <w:b/>
          <w:bCs/>
          <w:i/>
          <w:iCs/>
        </w:rPr>
        <w:t xml:space="preserve"> </w:t>
      </w:r>
      <w:r w:rsidR="002259E9" w:rsidRPr="00AA6733">
        <w:rPr>
          <w:rFonts w:eastAsia="Calibri" w:cstheme="minorHAnsi"/>
          <w:b/>
          <w:bCs/>
          <w:i/>
          <w:iCs/>
          <w:u w:val="single"/>
        </w:rPr>
        <w:t>each</w:t>
      </w:r>
      <w:r w:rsidR="002259E9" w:rsidRPr="00DA1299">
        <w:rPr>
          <w:rFonts w:eastAsia="Calibri" w:cstheme="minorHAnsi"/>
          <w:i/>
          <w:iCs/>
        </w:rPr>
        <w:t xml:space="preserve"> </w:t>
      </w:r>
      <w:r w:rsidR="002259E9" w:rsidRPr="00DA1299">
        <w:rPr>
          <w:rFonts w:eastAsia="Calibri" w:cstheme="minorHAnsi"/>
          <w:b/>
          <w:bCs/>
          <w:i/>
          <w:iCs/>
        </w:rPr>
        <w:t xml:space="preserve">of the </w:t>
      </w:r>
      <w:r w:rsidR="004D26CF">
        <w:rPr>
          <w:rFonts w:eastAsia="Calibri" w:cstheme="minorHAnsi"/>
          <w:b/>
          <w:bCs/>
          <w:i/>
          <w:iCs/>
        </w:rPr>
        <w:t>S</w:t>
      </w:r>
      <w:r w:rsidR="002259E9" w:rsidRPr="00DA1299">
        <w:rPr>
          <w:rFonts w:eastAsia="Calibri" w:cstheme="minorHAnsi"/>
          <w:b/>
          <w:bCs/>
          <w:i/>
          <w:iCs/>
        </w:rPr>
        <w:t xml:space="preserve">trategy </w:t>
      </w:r>
      <w:r w:rsidR="004D26CF">
        <w:rPr>
          <w:rFonts w:eastAsia="Calibri" w:cstheme="minorHAnsi"/>
          <w:b/>
          <w:bCs/>
          <w:i/>
          <w:iCs/>
        </w:rPr>
        <w:t>A</w:t>
      </w:r>
      <w:r w:rsidR="002259E9" w:rsidRPr="00DA1299">
        <w:rPr>
          <w:rFonts w:eastAsia="Calibri" w:cstheme="minorHAnsi"/>
          <w:b/>
          <w:bCs/>
          <w:i/>
          <w:iCs/>
        </w:rPr>
        <w:t>reas</w:t>
      </w:r>
      <w:r w:rsidR="002259E9" w:rsidRPr="00DA1299">
        <w:rPr>
          <w:rFonts w:eastAsia="Calibri" w:cstheme="minorHAnsi"/>
          <w:i/>
          <w:iCs/>
        </w:rPr>
        <w:t>.</w:t>
      </w:r>
      <w:r w:rsidR="00F11BC4" w:rsidRPr="00DA1299">
        <w:rPr>
          <w:rFonts w:eastAsia="Calibri" w:cstheme="minorHAnsi"/>
        </w:rPr>
        <w:t xml:space="preserve"> </w:t>
      </w:r>
      <w:r w:rsidRPr="00DA1299">
        <w:rPr>
          <w:rFonts w:eastAsia="Calibri" w:cstheme="minorHAnsi"/>
        </w:rPr>
        <w:t>If your activities are different than what’s presented or you need additional space for more activities,</w:t>
      </w:r>
      <w:r w:rsidR="00F11BC4" w:rsidRPr="00DA1299">
        <w:rPr>
          <w:rFonts w:eastAsia="Calibri" w:cstheme="minorHAnsi"/>
        </w:rPr>
        <w:t xml:space="preserve"> insert new row</w:t>
      </w:r>
      <w:r w:rsidR="00971AFC" w:rsidRPr="00DA1299">
        <w:rPr>
          <w:rFonts w:eastAsia="Calibri" w:cstheme="minorHAnsi"/>
        </w:rPr>
        <w:t>s</w:t>
      </w:r>
      <w:r w:rsidR="00F11BC4" w:rsidRPr="00DA1299">
        <w:rPr>
          <w:rFonts w:eastAsia="Calibri" w:cstheme="minorHAnsi"/>
        </w:rPr>
        <w:t xml:space="preserve"> into the table. </w:t>
      </w:r>
      <w:r w:rsidR="00894881" w:rsidRPr="00B12A8C">
        <w:rPr>
          <w:rFonts w:eastAsia="Calibri" w:cstheme="minorHAnsi"/>
          <w:b/>
          <w:bCs/>
          <w:i/>
          <w:iCs/>
        </w:rPr>
        <w:t xml:space="preserve">Please note </w:t>
      </w:r>
      <w:r w:rsidR="00B12A8C" w:rsidRPr="00B12A8C">
        <w:rPr>
          <w:rFonts w:eastAsia="Calibri" w:cstheme="minorHAnsi"/>
          <w:b/>
          <w:bCs/>
          <w:i/>
          <w:iCs/>
        </w:rPr>
        <w:t xml:space="preserve">that all work plans must include and address </w:t>
      </w:r>
      <w:r w:rsidR="00894881" w:rsidRPr="00B12A8C">
        <w:rPr>
          <w:rFonts w:eastAsia="Calibri" w:cstheme="minorHAnsi"/>
          <w:b/>
          <w:bCs/>
          <w:i/>
          <w:iCs/>
        </w:rPr>
        <w:t>t</w:t>
      </w:r>
      <w:r w:rsidR="0080175E" w:rsidRPr="00B12A8C">
        <w:rPr>
          <w:rFonts w:eastAsia="Calibri" w:cstheme="minorHAnsi"/>
          <w:b/>
          <w:bCs/>
          <w:i/>
          <w:iCs/>
        </w:rPr>
        <w:t xml:space="preserve">he </w:t>
      </w:r>
      <w:r w:rsidR="0080175E" w:rsidRPr="00B12A8C">
        <w:rPr>
          <w:rFonts w:eastAsia="Calibri" w:cstheme="minorHAnsi"/>
          <w:b/>
          <w:bCs/>
          <w:i/>
          <w:iCs/>
          <w:u w:val="single"/>
        </w:rPr>
        <w:t>required activity</w:t>
      </w:r>
      <w:r w:rsidR="0080175E" w:rsidRPr="00B12A8C">
        <w:rPr>
          <w:rFonts w:eastAsia="Calibri" w:cstheme="minorHAnsi"/>
          <w:b/>
          <w:bCs/>
          <w:i/>
          <w:iCs/>
        </w:rPr>
        <w:t xml:space="preserve"> under the “</w:t>
      </w:r>
      <w:r w:rsidR="00930697">
        <w:rPr>
          <w:rFonts w:eastAsia="Calibri" w:cstheme="minorHAnsi"/>
          <w:b/>
          <w:bCs/>
          <w:i/>
          <w:iCs/>
        </w:rPr>
        <w:t>P</w:t>
      </w:r>
      <w:r w:rsidR="0080175E" w:rsidRPr="00B12A8C">
        <w:rPr>
          <w:rFonts w:eastAsia="Calibri" w:cstheme="minorHAnsi"/>
          <w:b/>
          <w:bCs/>
          <w:i/>
          <w:iCs/>
        </w:rPr>
        <w:t>artnerships” section</w:t>
      </w:r>
      <w:r w:rsidR="00992DD5">
        <w:rPr>
          <w:rFonts w:eastAsia="Calibri" w:cstheme="minorHAnsi"/>
          <w:b/>
          <w:bCs/>
          <w:i/>
          <w:iCs/>
        </w:rPr>
        <w:t>.</w:t>
      </w:r>
      <w:r w:rsidR="0080175E" w:rsidRPr="00B12A8C">
        <w:rPr>
          <w:rFonts w:eastAsia="Calibri" w:cstheme="minorHAnsi"/>
        </w:rPr>
        <w:t xml:space="preserve"> </w:t>
      </w:r>
      <w:r w:rsidR="0069628A">
        <w:rPr>
          <w:rFonts w:eastAsia="Calibri" w:cstheme="minorHAnsi"/>
        </w:rPr>
        <w:t xml:space="preserve">The required activity counts as one (1) of </w:t>
      </w:r>
      <w:r w:rsidR="00B4106A">
        <w:rPr>
          <w:rFonts w:eastAsia="Calibri" w:cstheme="minorHAnsi"/>
        </w:rPr>
        <w:t xml:space="preserve">at least </w:t>
      </w:r>
      <w:r w:rsidR="0069628A">
        <w:rPr>
          <w:rFonts w:eastAsia="Calibri" w:cstheme="minorHAnsi"/>
        </w:rPr>
        <w:t xml:space="preserve">three (3) </w:t>
      </w:r>
      <w:r w:rsidR="00B4106A">
        <w:rPr>
          <w:rFonts w:eastAsia="Calibri" w:cstheme="minorHAnsi"/>
        </w:rPr>
        <w:t>activities selected.</w:t>
      </w:r>
    </w:p>
    <w:p w14:paraId="3C07BA38" w14:textId="67F3E4EC" w:rsidR="00B85757" w:rsidRPr="006A5CD0" w:rsidRDefault="00B85757" w:rsidP="00B85757">
      <w:pPr>
        <w:pStyle w:val="ListParagraph"/>
        <w:numPr>
          <w:ilvl w:val="0"/>
          <w:numId w:val="6"/>
        </w:numPr>
        <w:rPr>
          <w:rFonts w:eastAsia="Calibri" w:cstheme="minorHAnsi"/>
          <w:b/>
          <w:bCs/>
        </w:rPr>
      </w:pPr>
      <w:r w:rsidRPr="00DA1299">
        <w:rPr>
          <w:rFonts w:eastAsia="Calibri" w:cstheme="minorHAnsi"/>
        </w:rPr>
        <w:t xml:space="preserve">List </w:t>
      </w:r>
      <w:r w:rsidR="003A4485" w:rsidRPr="00DA1299">
        <w:rPr>
          <w:rFonts w:eastAsia="Calibri" w:cstheme="minorHAnsi"/>
        </w:rPr>
        <w:t>action step</w:t>
      </w:r>
      <w:r w:rsidR="001A7E1D" w:rsidRPr="00DA1299">
        <w:rPr>
          <w:rFonts w:eastAsia="Calibri" w:cstheme="minorHAnsi"/>
        </w:rPr>
        <w:t>(</w:t>
      </w:r>
      <w:r w:rsidR="003A4485" w:rsidRPr="00DA1299">
        <w:rPr>
          <w:rFonts w:eastAsia="Calibri" w:cstheme="minorHAnsi"/>
        </w:rPr>
        <w:t>s</w:t>
      </w:r>
      <w:r w:rsidR="001A7E1D" w:rsidRPr="00DA1299">
        <w:rPr>
          <w:rFonts w:eastAsia="Calibri" w:cstheme="minorHAnsi"/>
        </w:rPr>
        <w:t>)</w:t>
      </w:r>
      <w:r w:rsidR="003A4485" w:rsidRPr="00DA1299">
        <w:rPr>
          <w:rFonts w:eastAsia="Calibri" w:cstheme="minorHAnsi"/>
        </w:rPr>
        <w:t xml:space="preserve"> </w:t>
      </w:r>
      <w:r w:rsidRPr="00DA1299">
        <w:rPr>
          <w:rFonts w:eastAsia="Calibri" w:cstheme="minorHAnsi"/>
        </w:rPr>
        <w:t>that will</w:t>
      </w:r>
      <w:r w:rsidR="003A4485" w:rsidRPr="00DA1299">
        <w:rPr>
          <w:rFonts w:eastAsia="Calibri" w:cstheme="minorHAnsi"/>
        </w:rPr>
        <w:t xml:space="preserve"> </w:t>
      </w:r>
      <w:r w:rsidRPr="00DA1299">
        <w:rPr>
          <w:rFonts w:eastAsia="Calibri" w:cstheme="minorHAnsi"/>
        </w:rPr>
        <w:t>support</w:t>
      </w:r>
      <w:r w:rsidR="003A4485" w:rsidRPr="00DA1299">
        <w:rPr>
          <w:rFonts w:eastAsia="Calibri" w:cstheme="minorHAnsi"/>
        </w:rPr>
        <w:t xml:space="preserve"> </w:t>
      </w:r>
      <w:r w:rsidRPr="00DA1299">
        <w:rPr>
          <w:rFonts w:eastAsia="Calibri" w:cstheme="minorHAnsi"/>
        </w:rPr>
        <w:t>achievement of</w:t>
      </w:r>
      <w:r w:rsidR="003A4485" w:rsidRPr="00DA1299">
        <w:rPr>
          <w:rFonts w:eastAsia="Calibri" w:cstheme="minorHAnsi"/>
        </w:rPr>
        <w:t xml:space="preserve"> the </w:t>
      </w:r>
      <w:r w:rsidR="005A04E7" w:rsidRPr="00DA1299">
        <w:rPr>
          <w:rFonts w:eastAsia="Calibri" w:cstheme="minorHAnsi"/>
        </w:rPr>
        <w:t>activities</w:t>
      </w:r>
      <w:r w:rsidR="001A7E1D" w:rsidRPr="00DA1299">
        <w:rPr>
          <w:rFonts w:eastAsia="Calibri" w:cstheme="minorHAnsi"/>
        </w:rPr>
        <w:t xml:space="preserve"> you</w:t>
      </w:r>
      <w:r w:rsidR="003A4485" w:rsidRPr="00DA1299">
        <w:rPr>
          <w:rFonts w:eastAsia="Calibri" w:cstheme="minorHAnsi"/>
        </w:rPr>
        <w:t xml:space="preserve"> selected</w:t>
      </w:r>
      <w:r w:rsidRPr="00DA1299">
        <w:rPr>
          <w:rFonts w:eastAsia="Calibri" w:cstheme="minorHAnsi"/>
        </w:rPr>
        <w:t xml:space="preserve"> in addition to the responsible party(s)/partner(s</w:t>
      </w:r>
      <w:r w:rsidR="00EC68FA" w:rsidRPr="00DA1299">
        <w:rPr>
          <w:rFonts w:eastAsia="Calibri" w:cstheme="minorHAnsi"/>
        </w:rPr>
        <w:t>) and</w:t>
      </w:r>
      <w:r w:rsidRPr="00DA1299">
        <w:rPr>
          <w:rFonts w:eastAsia="Calibri" w:cstheme="minorHAnsi"/>
        </w:rPr>
        <w:t xml:space="preserve"> expected outcome(s</w:t>
      </w:r>
      <w:r w:rsidRPr="0080175E">
        <w:rPr>
          <w:rFonts w:eastAsia="Calibri" w:cstheme="minorHAnsi"/>
        </w:rPr>
        <w:t>)</w:t>
      </w:r>
      <w:r w:rsidR="003A4485" w:rsidRPr="006A5CD0">
        <w:rPr>
          <w:rFonts w:eastAsia="Calibri" w:cstheme="minorHAnsi"/>
          <w:b/>
          <w:bCs/>
        </w:rPr>
        <w:t>.</w:t>
      </w:r>
      <w:r w:rsidR="00971AFC" w:rsidRPr="006A5CD0">
        <w:rPr>
          <w:rFonts w:eastAsia="Calibri" w:cstheme="minorHAnsi"/>
          <w:b/>
          <w:bCs/>
          <w:i/>
          <w:iCs/>
        </w:rPr>
        <w:t xml:space="preserve"> </w:t>
      </w:r>
      <w:r w:rsidR="0080175E" w:rsidRPr="006A5CD0">
        <w:rPr>
          <w:rFonts w:eastAsia="Calibri" w:cstheme="minorHAnsi"/>
          <w:b/>
          <w:bCs/>
          <w:i/>
          <w:iCs/>
        </w:rPr>
        <w:t xml:space="preserve">Examples are provided below in </w:t>
      </w:r>
      <w:r w:rsidR="00AA6733">
        <w:rPr>
          <w:rFonts w:eastAsia="Calibri" w:cstheme="minorHAnsi"/>
          <w:b/>
          <w:bCs/>
          <w:i/>
          <w:iCs/>
          <w:color w:val="FF0000"/>
        </w:rPr>
        <w:t>red</w:t>
      </w:r>
      <w:r w:rsidR="0080175E" w:rsidRPr="0080175E">
        <w:rPr>
          <w:rFonts w:eastAsia="Calibri" w:cstheme="minorHAnsi"/>
          <w:b/>
          <w:bCs/>
          <w:i/>
          <w:iCs/>
          <w:color w:val="FF0000"/>
        </w:rPr>
        <w:t xml:space="preserve"> font</w:t>
      </w:r>
      <w:r w:rsidR="0080175E" w:rsidRPr="006A5CD0">
        <w:rPr>
          <w:rFonts w:eastAsia="Calibri" w:cstheme="minorHAnsi"/>
          <w:b/>
          <w:bCs/>
          <w:i/>
          <w:iCs/>
        </w:rPr>
        <w:t>.</w:t>
      </w:r>
    </w:p>
    <w:p w14:paraId="16FE935A" w14:textId="5D67923E" w:rsidR="00DA2033" w:rsidRPr="00DA2033" w:rsidRDefault="00DA2033" w:rsidP="00DA2033">
      <w:pPr>
        <w:pStyle w:val="ListParagraph"/>
        <w:numPr>
          <w:ilvl w:val="0"/>
          <w:numId w:val="6"/>
        </w:numPr>
        <w:rPr>
          <w:rFonts w:eastAsia="Calibri" w:cstheme="minorHAnsi"/>
        </w:rPr>
      </w:pPr>
      <w:r w:rsidRPr="00DA2033">
        <w:rPr>
          <w:rFonts w:eastAsia="Calibri" w:cstheme="minorHAnsi"/>
        </w:rPr>
        <w:t>Upload th</w:t>
      </w:r>
      <w:r w:rsidR="00992DD5">
        <w:rPr>
          <w:rFonts w:eastAsia="Calibri" w:cstheme="minorHAnsi"/>
        </w:rPr>
        <w:t>e</w:t>
      </w:r>
      <w:r w:rsidRPr="00DA2033">
        <w:rPr>
          <w:rFonts w:eastAsia="Calibri" w:cstheme="minorHAnsi"/>
        </w:rPr>
        <w:t xml:space="preserve"> completed work plan into Smartsheet as a M</w:t>
      </w:r>
      <w:r w:rsidR="0080175E">
        <w:rPr>
          <w:rFonts w:eastAsia="Calibri" w:cstheme="minorHAnsi"/>
        </w:rPr>
        <w:t>icrosoft</w:t>
      </w:r>
      <w:r w:rsidRPr="00DA2033">
        <w:rPr>
          <w:rFonts w:eastAsia="Calibri" w:cstheme="minorHAnsi"/>
        </w:rPr>
        <w:t xml:space="preserve"> Word attachment, along with your RFP application. Please title your work</w:t>
      </w:r>
      <w:r w:rsidR="00AA6733">
        <w:rPr>
          <w:rFonts w:eastAsia="Calibri" w:cstheme="minorHAnsi"/>
        </w:rPr>
        <w:t xml:space="preserve"> </w:t>
      </w:r>
      <w:r w:rsidRPr="00DA2033">
        <w:rPr>
          <w:rFonts w:eastAsia="Calibri" w:cstheme="minorHAnsi"/>
        </w:rPr>
        <w:t>plan as follows: “State Name” SPINE Work</w:t>
      </w:r>
      <w:r w:rsidR="00B12A8C">
        <w:rPr>
          <w:rFonts w:eastAsia="Calibri" w:cstheme="minorHAnsi"/>
        </w:rPr>
        <w:t xml:space="preserve"> P</w:t>
      </w:r>
      <w:r w:rsidRPr="00DA2033">
        <w:rPr>
          <w:rFonts w:eastAsia="Calibri" w:cstheme="minorHAnsi"/>
        </w:rPr>
        <w:t>lan (</w:t>
      </w:r>
      <w:r w:rsidR="0080175E">
        <w:rPr>
          <w:rFonts w:eastAsia="Calibri" w:cstheme="minorHAnsi"/>
        </w:rPr>
        <w:t>e.g.</w:t>
      </w:r>
      <w:r w:rsidR="000A1BBE">
        <w:rPr>
          <w:rFonts w:eastAsia="Calibri" w:cstheme="minorHAnsi"/>
        </w:rPr>
        <w:t>,</w:t>
      </w:r>
      <w:r w:rsidR="0080175E">
        <w:rPr>
          <w:rFonts w:eastAsia="Calibri" w:cstheme="minorHAnsi"/>
        </w:rPr>
        <w:t xml:space="preserve"> </w:t>
      </w:r>
      <w:r w:rsidRPr="00DA2033">
        <w:rPr>
          <w:rFonts w:eastAsia="Calibri" w:cstheme="minorHAnsi"/>
        </w:rPr>
        <w:t>New York SPINE Work</w:t>
      </w:r>
      <w:r w:rsidR="00B12A8C">
        <w:rPr>
          <w:rFonts w:eastAsia="Calibri" w:cstheme="minorHAnsi"/>
        </w:rPr>
        <w:t xml:space="preserve"> P</w:t>
      </w:r>
      <w:r w:rsidRPr="00DA2033">
        <w:rPr>
          <w:rFonts w:eastAsia="Calibri" w:cstheme="minorHAnsi"/>
        </w:rPr>
        <w:t xml:space="preserve">lan). </w:t>
      </w:r>
    </w:p>
    <w:p w14:paraId="6310CFBE" w14:textId="77777777" w:rsidR="00DA2033" w:rsidRPr="006A5CD0" w:rsidRDefault="00DA2033" w:rsidP="00AA6733">
      <w:pPr>
        <w:pStyle w:val="ListParagraph"/>
        <w:rPr>
          <w:rFonts w:eastAsia="Calibri" w:cstheme="minorHAnsi"/>
        </w:rPr>
      </w:pPr>
    </w:p>
    <w:p w14:paraId="55E2BCD8" w14:textId="19E30E0C" w:rsidR="00F36B91" w:rsidRPr="00DA1299" w:rsidRDefault="00F36B91">
      <w:pPr>
        <w:rPr>
          <w:rFonts w:eastAsia="Calibri" w:cstheme="minorHAnsi"/>
        </w:rPr>
        <w:sectPr w:rsidR="00F36B91" w:rsidRPr="00DA1299" w:rsidSect="00A157A9">
          <w:headerReference w:type="default" r:id="rId13"/>
          <w:footerReference w:type="even" r:id="rId14"/>
          <w:footerReference w:type="default" r:id="rId15"/>
          <w:pgSz w:w="12240" w:h="15840"/>
          <w:pgMar w:top="1413" w:right="1440" w:bottom="1440" w:left="1440" w:header="720" w:footer="720" w:gutter="0"/>
          <w:cols w:space="720"/>
          <w:titlePg/>
          <w:docGrid w:linePitch="360"/>
        </w:sectPr>
      </w:pPr>
    </w:p>
    <w:tbl>
      <w:tblPr>
        <w:tblStyle w:val="TableGrid"/>
        <w:tblW w:w="5000" w:type="pct"/>
        <w:tblLook w:val="06A0" w:firstRow="1" w:lastRow="0" w:firstColumn="1" w:lastColumn="0" w:noHBand="1" w:noVBand="1"/>
      </w:tblPr>
      <w:tblGrid>
        <w:gridCol w:w="493"/>
        <w:gridCol w:w="3833"/>
        <w:gridCol w:w="2968"/>
        <w:gridCol w:w="2517"/>
        <w:gridCol w:w="3139"/>
      </w:tblGrid>
      <w:tr w:rsidR="00992DD5" w:rsidRPr="00DA1299" w14:paraId="331B7F2B" w14:textId="77777777" w:rsidTr="002259E9">
        <w:tc>
          <w:tcPr>
            <w:tcW w:w="5000" w:type="pct"/>
            <w:gridSpan w:val="5"/>
            <w:tcBorders>
              <w:bottom w:val="single" w:sz="4" w:space="0" w:color="000000" w:themeColor="text1"/>
            </w:tcBorders>
          </w:tcPr>
          <w:p w14:paraId="047C642B" w14:textId="120C1DF5" w:rsidR="00992DD5" w:rsidRPr="00DA1299" w:rsidRDefault="00992DD5" w:rsidP="00874B1F">
            <w:pPr>
              <w:rPr>
                <w:rFonts w:eastAsia="Calibri" w:cstheme="minorHAnsi"/>
                <w:b/>
                <w:bCs/>
                <w:color w:val="002060"/>
                <w:sz w:val="26"/>
                <w:szCs w:val="26"/>
              </w:rPr>
            </w:pPr>
            <w:r>
              <w:rPr>
                <w:rFonts w:eastAsia="Calibri" w:cstheme="minorHAnsi"/>
                <w:b/>
                <w:bCs/>
                <w:color w:val="002060"/>
                <w:sz w:val="26"/>
                <w:szCs w:val="26"/>
              </w:rPr>
              <w:lastRenderedPageBreak/>
              <w:t>State Name:</w:t>
            </w:r>
          </w:p>
        </w:tc>
      </w:tr>
      <w:tr w:rsidR="002259E9" w:rsidRPr="00DA1299" w14:paraId="4095515B" w14:textId="77777777" w:rsidTr="002259E9">
        <w:tc>
          <w:tcPr>
            <w:tcW w:w="5000" w:type="pct"/>
            <w:gridSpan w:val="5"/>
            <w:tcBorders>
              <w:bottom w:val="single" w:sz="4" w:space="0" w:color="000000" w:themeColor="text1"/>
            </w:tcBorders>
          </w:tcPr>
          <w:p w14:paraId="64C6FAED" w14:textId="4DCA9138" w:rsidR="002259E9" w:rsidRPr="00DA1299" w:rsidRDefault="002259E9" w:rsidP="002259E9">
            <w:pPr>
              <w:jc w:val="center"/>
              <w:rPr>
                <w:rFonts w:eastAsia="Calibri" w:cstheme="minorHAnsi"/>
                <w:b/>
                <w:bCs/>
                <w:color w:val="002060"/>
                <w:sz w:val="26"/>
                <w:szCs w:val="26"/>
              </w:rPr>
            </w:pPr>
            <w:r w:rsidRPr="00DA1299">
              <w:rPr>
                <w:rFonts w:eastAsia="Calibri" w:cstheme="minorHAnsi"/>
                <w:b/>
                <w:bCs/>
                <w:color w:val="002060"/>
                <w:sz w:val="26"/>
                <w:szCs w:val="26"/>
              </w:rPr>
              <w:t>Program Strategy: Partnerships</w:t>
            </w:r>
          </w:p>
        </w:tc>
      </w:tr>
      <w:tr w:rsidR="00DA1299" w:rsidRPr="00DA1299" w14:paraId="266D8FB7" w14:textId="77777777" w:rsidTr="00DA1299">
        <w:tc>
          <w:tcPr>
            <w:tcW w:w="5000" w:type="pct"/>
            <w:gridSpan w:val="5"/>
            <w:tcBorders>
              <w:bottom w:val="single" w:sz="4" w:space="0" w:color="000000" w:themeColor="text1"/>
            </w:tcBorders>
          </w:tcPr>
          <w:p w14:paraId="4C540E71" w14:textId="77777777" w:rsidR="00DA1299" w:rsidRDefault="00DA1299" w:rsidP="6E98BC9D">
            <w:pPr>
              <w:rPr>
                <w:rFonts w:eastAsia="Calibri" w:cstheme="minorHAnsi"/>
                <w:b/>
                <w:bCs/>
              </w:rPr>
            </w:pPr>
            <w:r w:rsidRPr="00DA1299">
              <w:rPr>
                <w:rFonts w:eastAsia="Calibri" w:cstheme="minorHAnsi"/>
                <w:b/>
                <w:bCs/>
              </w:rPr>
              <w:t xml:space="preserve">Overall Goal: </w:t>
            </w:r>
          </w:p>
          <w:p w14:paraId="516FA6B2" w14:textId="77777777" w:rsidR="00EC68FA" w:rsidRDefault="00EC68FA" w:rsidP="6E98BC9D">
            <w:pPr>
              <w:rPr>
                <w:rFonts w:eastAsia="Calibri" w:cstheme="minorHAnsi"/>
              </w:rPr>
            </w:pPr>
          </w:p>
          <w:p w14:paraId="19E5EEF8" w14:textId="77777777" w:rsidR="00EC68FA" w:rsidRDefault="00EC68FA" w:rsidP="6E98BC9D">
            <w:pPr>
              <w:rPr>
                <w:rFonts w:eastAsia="Calibri" w:cstheme="minorHAnsi"/>
              </w:rPr>
            </w:pPr>
          </w:p>
          <w:p w14:paraId="53A97154" w14:textId="2726E32D" w:rsidR="00EC68FA" w:rsidRPr="00DA1299" w:rsidRDefault="00EC68FA" w:rsidP="6E98BC9D">
            <w:pPr>
              <w:rPr>
                <w:rFonts w:eastAsia="Calibri" w:cstheme="minorHAnsi"/>
              </w:rPr>
            </w:pPr>
          </w:p>
        </w:tc>
      </w:tr>
      <w:tr w:rsidR="00DA1299" w:rsidRPr="00DA1299" w14:paraId="4DACFA86" w14:textId="77777777" w:rsidTr="00DA1299">
        <w:tc>
          <w:tcPr>
            <w:tcW w:w="5000" w:type="pct"/>
            <w:gridSpan w:val="5"/>
            <w:tcBorders>
              <w:bottom w:val="single" w:sz="4" w:space="0" w:color="000000" w:themeColor="text1"/>
            </w:tcBorders>
          </w:tcPr>
          <w:p w14:paraId="3A161E98" w14:textId="6807B7A9" w:rsidR="00EC68FA" w:rsidRPr="006A5CD0" w:rsidRDefault="00292F58" w:rsidP="006A5CD0">
            <w:pPr>
              <w:rPr>
                <w:rFonts w:eastAsia="Calibri" w:cstheme="minorHAnsi"/>
                <w:b/>
                <w:bCs/>
              </w:rPr>
            </w:pPr>
            <w:r>
              <w:rPr>
                <w:rFonts w:eastAsia="Calibri" w:cstheme="minorHAnsi"/>
                <w:b/>
                <w:bCs/>
              </w:rPr>
              <w:t>In 2-3 sentences, d</w:t>
            </w:r>
            <w:r w:rsidR="00DA1299" w:rsidRPr="006A5CD0">
              <w:rPr>
                <w:rFonts w:eastAsia="Calibri" w:cstheme="minorHAnsi"/>
                <w:b/>
                <w:bCs/>
              </w:rPr>
              <w:t>escr</w:t>
            </w:r>
            <w:r w:rsidR="00DA1299" w:rsidRPr="00EC68FA">
              <w:rPr>
                <w:rFonts w:eastAsia="Calibri" w:cstheme="minorHAnsi"/>
                <w:b/>
                <w:bCs/>
              </w:rPr>
              <w:t xml:space="preserve">ibe </w:t>
            </w:r>
            <w:r w:rsidR="00DA1299" w:rsidRPr="006A5CD0">
              <w:rPr>
                <w:rFonts w:eastAsia="Calibri" w:cstheme="minorHAnsi"/>
                <w:b/>
                <w:bCs/>
              </w:rPr>
              <w:t>how you will address equitable food and nutrition security</w:t>
            </w:r>
            <w:r w:rsidR="00EC68FA" w:rsidRPr="006A5CD0">
              <w:rPr>
                <w:rFonts w:eastAsia="Calibri" w:cstheme="minorHAnsi"/>
                <w:b/>
                <w:bCs/>
              </w:rPr>
              <w:t xml:space="preserve"> for this </w:t>
            </w:r>
            <w:r w:rsidR="00B54DF4">
              <w:rPr>
                <w:rFonts w:eastAsia="Calibri" w:cstheme="minorHAnsi"/>
                <w:b/>
                <w:bCs/>
              </w:rPr>
              <w:t>S</w:t>
            </w:r>
            <w:r w:rsidR="00EC68FA" w:rsidRPr="006A5CD0">
              <w:rPr>
                <w:rFonts w:eastAsia="Calibri" w:cstheme="minorHAnsi"/>
                <w:b/>
                <w:bCs/>
              </w:rPr>
              <w:t xml:space="preserve">trategy </w:t>
            </w:r>
            <w:r w:rsidR="00B54DF4">
              <w:rPr>
                <w:rFonts w:eastAsia="Calibri" w:cstheme="minorHAnsi"/>
                <w:b/>
                <w:bCs/>
              </w:rPr>
              <w:t>A</w:t>
            </w:r>
            <w:r w:rsidR="00EC68FA" w:rsidRPr="006A5CD0">
              <w:rPr>
                <w:rFonts w:eastAsia="Calibri" w:cstheme="minorHAnsi"/>
                <w:b/>
                <w:bCs/>
              </w:rPr>
              <w:t>rea. Consider any COVID-1</w:t>
            </w:r>
            <w:r w:rsidR="00B12A8C">
              <w:rPr>
                <w:rFonts w:eastAsia="Calibri" w:cstheme="minorHAnsi"/>
                <w:b/>
                <w:bCs/>
              </w:rPr>
              <w:t>9</w:t>
            </w:r>
            <w:r w:rsidR="00EC68FA" w:rsidRPr="006A5CD0">
              <w:rPr>
                <w:rFonts w:eastAsia="Calibri" w:cstheme="minorHAnsi"/>
                <w:b/>
                <w:bCs/>
              </w:rPr>
              <w:t xml:space="preserve"> pivots/adjustments you may need to make</w:t>
            </w:r>
            <w:r w:rsidR="00EC68FA">
              <w:rPr>
                <w:rFonts w:eastAsia="Calibri" w:cstheme="minorHAnsi"/>
                <w:b/>
                <w:bCs/>
              </w:rPr>
              <w:t>.</w:t>
            </w:r>
          </w:p>
          <w:p w14:paraId="09E0D717" w14:textId="7DA0876E" w:rsidR="00DA1299" w:rsidRDefault="00DA1299" w:rsidP="6E98BC9D">
            <w:pPr>
              <w:rPr>
                <w:rFonts w:eastAsia="Calibri" w:cstheme="minorHAnsi"/>
              </w:rPr>
            </w:pPr>
          </w:p>
          <w:p w14:paraId="7F16B9AF" w14:textId="77777777" w:rsidR="00DA1299" w:rsidRDefault="00DA1299" w:rsidP="6E98BC9D">
            <w:pPr>
              <w:rPr>
                <w:rFonts w:eastAsia="Calibri" w:cstheme="minorHAnsi"/>
              </w:rPr>
            </w:pPr>
          </w:p>
          <w:p w14:paraId="626C0D1B" w14:textId="77777777" w:rsidR="00DA1299" w:rsidRDefault="00DA1299" w:rsidP="6E98BC9D">
            <w:pPr>
              <w:rPr>
                <w:rFonts w:eastAsia="Calibri" w:cstheme="minorHAnsi"/>
              </w:rPr>
            </w:pPr>
          </w:p>
          <w:p w14:paraId="7BC84932" w14:textId="07FF4145" w:rsidR="00DA1299" w:rsidRPr="00DA1299" w:rsidRDefault="00DA1299" w:rsidP="6E98BC9D">
            <w:pPr>
              <w:rPr>
                <w:rFonts w:eastAsia="Calibri" w:cstheme="minorHAnsi"/>
                <w:b/>
                <w:bCs/>
              </w:rPr>
            </w:pPr>
          </w:p>
        </w:tc>
      </w:tr>
      <w:tr w:rsidR="00F36B91" w:rsidRPr="00DA1299" w14:paraId="13EE201B" w14:textId="77777777" w:rsidTr="00B4106A">
        <w:tc>
          <w:tcPr>
            <w:tcW w:w="1669" w:type="pct"/>
            <w:gridSpan w:val="2"/>
            <w:tcBorders>
              <w:bottom w:val="single" w:sz="4" w:space="0" w:color="000000" w:themeColor="text1"/>
            </w:tcBorders>
          </w:tcPr>
          <w:p w14:paraId="5AF32167" w14:textId="717A24AE" w:rsidR="002259E9" w:rsidRPr="00DA1299" w:rsidRDefault="00F11BC4" w:rsidP="6E98BC9D">
            <w:pPr>
              <w:rPr>
                <w:rFonts w:eastAsia="Calibri" w:cstheme="minorHAnsi"/>
                <w:b/>
                <w:bCs/>
              </w:rPr>
            </w:pPr>
            <w:r w:rsidRPr="00DA1299">
              <w:rPr>
                <w:rFonts w:eastAsia="Calibri" w:cstheme="minorHAnsi"/>
                <w:b/>
                <w:bCs/>
              </w:rPr>
              <w:t xml:space="preserve">Activity </w:t>
            </w:r>
          </w:p>
        </w:tc>
        <w:tc>
          <w:tcPr>
            <w:tcW w:w="1146" w:type="pct"/>
          </w:tcPr>
          <w:p w14:paraId="3DFF7E33" w14:textId="62BFBCA7" w:rsidR="002259E9" w:rsidRPr="00DA1299" w:rsidRDefault="002259E9" w:rsidP="6E98BC9D">
            <w:pPr>
              <w:rPr>
                <w:rFonts w:eastAsia="Calibri" w:cstheme="minorHAnsi"/>
                <w:b/>
                <w:bCs/>
              </w:rPr>
            </w:pPr>
            <w:r w:rsidRPr="00DA1299">
              <w:rPr>
                <w:rFonts w:eastAsia="Calibri" w:cstheme="minorHAnsi"/>
                <w:b/>
                <w:bCs/>
              </w:rPr>
              <w:t xml:space="preserve">Action Steps to Achieve </w:t>
            </w:r>
            <w:r w:rsidR="00F36B91" w:rsidRPr="00DA1299">
              <w:rPr>
                <w:rFonts w:eastAsia="Calibri" w:cstheme="minorHAnsi"/>
                <w:b/>
                <w:bCs/>
              </w:rPr>
              <w:t>Activity</w:t>
            </w:r>
          </w:p>
        </w:tc>
        <w:tc>
          <w:tcPr>
            <w:tcW w:w="972" w:type="pct"/>
          </w:tcPr>
          <w:p w14:paraId="3C65D159" w14:textId="77777777" w:rsidR="002259E9" w:rsidRPr="00DA1299" w:rsidRDefault="002259E9" w:rsidP="6E98BC9D">
            <w:pPr>
              <w:spacing w:line="259" w:lineRule="auto"/>
              <w:rPr>
                <w:rFonts w:eastAsia="Calibri" w:cstheme="minorHAnsi"/>
                <w:b/>
                <w:bCs/>
              </w:rPr>
            </w:pPr>
            <w:r w:rsidRPr="00DA1299">
              <w:rPr>
                <w:rFonts w:eastAsia="Calibri" w:cstheme="minorHAnsi"/>
                <w:b/>
                <w:bCs/>
              </w:rPr>
              <w:t xml:space="preserve">Responsible </w:t>
            </w:r>
          </w:p>
          <w:p w14:paraId="01C71D2B" w14:textId="264B3947" w:rsidR="002259E9" w:rsidRPr="00DA1299" w:rsidRDefault="002259E9" w:rsidP="6E98BC9D">
            <w:pPr>
              <w:spacing w:line="259" w:lineRule="auto"/>
              <w:rPr>
                <w:rFonts w:eastAsia="Calibri" w:cstheme="minorHAnsi"/>
                <w:b/>
                <w:bCs/>
              </w:rPr>
            </w:pPr>
            <w:r w:rsidRPr="00DA1299">
              <w:rPr>
                <w:rFonts w:eastAsia="Calibri" w:cstheme="minorHAnsi"/>
                <w:b/>
                <w:bCs/>
              </w:rPr>
              <w:t>Party</w:t>
            </w:r>
            <w:r w:rsidR="00B85757" w:rsidRPr="00DA1299">
              <w:rPr>
                <w:rFonts w:eastAsia="Calibri" w:cstheme="minorHAnsi"/>
                <w:b/>
                <w:bCs/>
              </w:rPr>
              <w:t>(s)</w:t>
            </w:r>
            <w:r w:rsidRPr="00DA1299">
              <w:rPr>
                <w:rFonts w:eastAsia="Calibri" w:cstheme="minorHAnsi"/>
                <w:b/>
                <w:bCs/>
              </w:rPr>
              <w:t>/Partner</w:t>
            </w:r>
            <w:r w:rsidR="00B85757" w:rsidRPr="00DA1299">
              <w:rPr>
                <w:rFonts w:eastAsia="Calibri" w:cstheme="minorHAnsi"/>
                <w:b/>
                <w:bCs/>
              </w:rPr>
              <w:t>(s)</w:t>
            </w:r>
          </w:p>
        </w:tc>
        <w:tc>
          <w:tcPr>
            <w:tcW w:w="1213" w:type="pct"/>
          </w:tcPr>
          <w:p w14:paraId="41941046" w14:textId="22BC9FD2" w:rsidR="002259E9" w:rsidRPr="00DA1299" w:rsidRDefault="002259E9" w:rsidP="6E98BC9D">
            <w:pPr>
              <w:rPr>
                <w:rFonts w:eastAsia="Calibri" w:cstheme="minorHAnsi"/>
                <w:b/>
                <w:bCs/>
              </w:rPr>
            </w:pPr>
            <w:r w:rsidRPr="00DA1299">
              <w:rPr>
                <w:rFonts w:eastAsia="Calibri" w:cstheme="minorHAnsi"/>
                <w:b/>
                <w:bCs/>
              </w:rPr>
              <w:t>Expected Outcome</w:t>
            </w:r>
            <w:r w:rsidR="003918AB" w:rsidRPr="00DA1299">
              <w:rPr>
                <w:rFonts w:eastAsia="Calibri" w:cstheme="minorHAnsi"/>
                <w:b/>
                <w:bCs/>
              </w:rPr>
              <w:t>(s)</w:t>
            </w:r>
          </w:p>
        </w:tc>
      </w:tr>
      <w:tr w:rsidR="002259E9" w:rsidRPr="00DA1299" w14:paraId="1B6A18B9" w14:textId="77777777" w:rsidTr="00B4106A">
        <w:trPr>
          <w:trHeight w:val="1425"/>
        </w:trPr>
        <w:tc>
          <w:tcPr>
            <w:tcW w:w="190" w:type="pct"/>
            <w:tcBorders>
              <w:bottom w:val="single" w:sz="4" w:space="0" w:color="000000" w:themeColor="text1"/>
              <w:right w:val="nil"/>
            </w:tcBorders>
          </w:tcPr>
          <w:p w14:paraId="6272E390" w14:textId="6A1AB2DC" w:rsidR="00BA6832" w:rsidRPr="00DA1299" w:rsidRDefault="00783E58" w:rsidP="00BA6832">
            <w:pPr>
              <w:spacing w:line="240" w:lineRule="exact"/>
              <w:ind w:left="243" w:hanging="243"/>
              <w:rPr>
                <w:rFonts w:cstheme="minorHAnsi"/>
                <w:sz w:val="20"/>
                <w:szCs w:val="20"/>
              </w:rPr>
            </w:pPr>
            <w:sdt>
              <w:sdtPr>
                <w:rPr>
                  <w:rFonts w:cstheme="minorHAnsi"/>
                  <w:color w:val="FF0000"/>
                  <w:sz w:val="20"/>
                  <w:szCs w:val="20"/>
                </w:rPr>
                <w:id w:val="-676344241"/>
                <w14:checkbox>
                  <w14:checked w14:val="1"/>
                  <w14:checkedState w14:val="2612" w14:font="MS Gothic"/>
                  <w14:uncheckedState w14:val="2610" w14:font="MS Gothic"/>
                </w14:checkbox>
              </w:sdtPr>
              <w:sdtEndPr/>
              <w:sdtContent>
                <w:r w:rsidR="002259E9" w:rsidRPr="00DA1299">
                  <w:rPr>
                    <w:rFonts w:ascii="Segoe UI Symbol" w:eastAsia="MS Gothic" w:hAnsi="Segoe UI Symbol" w:cs="Segoe UI Symbol"/>
                    <w:color w:val="FF0000"/>
                    <w:sz w:val="20"/>
                    <w:szCs w:val="20"/>
                  </w:rPr>
                  <w:t>☒</w:t>
                </w:r>
              </w:sdtContent>
            </w:sdt>
          </w:p>
        </w:tc>
        <w:tc>
          <w:tcPr>
            <w:tcW w:w="1480" w:type="pct"/>
            <w:tcBorders>
              <w:left w:val="nil"/>
            </w:tcBorders>
          </w:tcPr>
          <w:p w14:paraId="558E285C" w14:textId="3992BA37" w:rsidR="00BA6832" w:rsidRPr="00DA1299" w:rsidRDefault="00BA6832">
            <w:pPr>
              <w:spacing w:line="240" w:lineRule="exact"/>
              <w:ind w:left="45" w:hanging="45"/>
              <w:rPr>
                <w:rFonts w:eastAsia="Calibri" w:cstheme="minorHAnsi"/>
                <w:i/>
                <w:iCs/>
                <w:color w:val="FF0000"/>
              </w:rPr>
            </w:pPr>
            <w:r w:rsidRPr="00DA1299">
              <w:rPr>
                <w:rFonts w:eastAsia="Calibri" w:cstheme="minorHAnsi"/>
                <w:i/>
                <w:iCs/>
                <w:color w:val="FF0000"/>
              </w:rPr>
              <w:t>Convene state-and community-level partners through existing coalitions, food policy councils, or similar organized groups to</w:t>
            </w:r>
            <w:r w:rsidR="007D7700">
              <w:rPr>
                <w:rFonts w:eastAsia="Calibri" w:cstheme="minorHAnsi"/>
                <w:i/>
                <w:iCs/>
                <w:color w:val="FF0000"/>
              </w:rPr>
              <w:t xml:space="preserve"> support</w:t>
            </w:r>
            <w:r w:rsidRPr="00DA1299">
              <w:rPr>
                <w:rFonts w:eastAsia="Calibri" w:cstheme="minorHAnsi"/>
                <w:i/>
                <w:iCs/>
                <w:color w:val="FF0000"/>
              </w:rPr>
              <w:t xml:space="preserve"> implement</w:t>
            </w:r>
            <w:r w:rsidR="007D7700">
              <w:rPr>
                <w:rFonts w:eastAsia="Calibri" w:cstheme="minorHAnsi"/>
                <w:i/>
                <w:iCs/>
                <w:color w:val="FF0000"/>
              </w:rPr>
              <w:t>ation of</w:t>
            </w:r>
            <w:r w:rsidRPr="00DA1299">
              <w:rPr>
                <w:rFonts w:eastAsia="Calibri" w:cstheme="minorHAnsi"/>
                <w:i/>
                <w:iCs/>
                <w:color w:val="FF0000"/>
              </w:rPr>
              <w:t xml:space="preserve"> SPINE SAP</w:t>
            </w:r>
            <w:r w:rsidR="00B12A8C">
              <w:rPr>
                <w:rFonts w:eastAsia="Calibri" w:cstheme="minorHAnsi"/>
                <w:i/>
                <w:iCs/>
                <w:color w:val="FF0000"/>
              </w:rPr>
              <w:t>.</w:t>
            </w:r>
          </w:p>
          <w:p w14:paraId="27A9AF85" w14:textId="2FF6F3D3" w:rsidR="00BA6832" w:rsidRPr="00DA1299" w:rsidRDefault="00BA6832" w:rsidP="006A5CD0">
            <w:pPr>
              <w:spacing w:line="240" w:lineRule="exact"/>
              <w:rPr>
                <w:rFonts w:eastAsia="Calibri" w:cstheme="minorHAnsi"/>
                <w:color w:val="FF0000"/>
                <w:sz w:val="28"/>
                <w:szCs w:val="28"/>
              </w:rPr>
            </w:pPr>
          </w:p>
        </w:tc>
        <w:tc>
          <w:tcPr>
            <w:tcW w:w="1146" w:type="pct"/>
          </w:tcPr>
          <w:p w14:paraId="7D48A5B5" w14:textId="4CFEAF37" w:rsidR="004F0259" w:rsidRDefault="00D75BAC" w:rsidP="00ED5E7A">
            <w:pPr>
              <w:pStyle w:val="ListParagraph"/>
              <w:numPr>
                <w:ilvl w:val="0"/>
                <w:numId w:val="22"/>
              </w:numPr>
              <w:rPr>
                <w:rFonts w:eastAsia="Calibri" w:cstheme="minorHAnsi"/>
                <w:i/>
                <w:iCs/>
                <w:color w:val="FF0000"/>
              </w:rPr>
            </w:pPr>
            <w:r w:rsidRPr="006A5CD0">
              <w:rPr>
                <w:rFonts w:eastAsia="Calibri" w:cstheme="minorHAnsi"/>
                <w:i/>
                <w:iCs/>
                <w:color w:val="FF0000"/>
              </w:rPr>
              <w:t xml:space="preserve">Identify organizations within network that have a connection to a local Food Policy </w:t>
            </w:r>
            <w:r w:rsidR="0069628A">
              <w:rPr>
                <w:rFonts w:eastAsia="Calibri" w:cstheme="minorHAnsi"/>
                <w:i/>
                <w:iCs/>
                <w:color w:val="FF0000"/>
              </w:rPr>
              <w:t>C</w:t>
            </w:r>
            <w:r w:rsidRPr="006A5CD0">
              <w:rPr>
                <w:rFonts w:eastAsia="Calibri" w:cstheme="minorHAnsi"/>
                <w:i/>
                <w:iCs/>
                <w:color w:val="FF0000"/>
              </w:rPr>
              <w:t xml:space="preserve">ouncil to facilitate an introduction. </w:t>
            </w:r>
          </w:p>
          <w:p w14:paraId="4949EF6F" w14:textId="77777777" w:rsidR="00ED5E7A" w:rsidRPr="00ED5E7A" w:rsidRDefault="00ED5E7A" w:rsidP="00ED5E7A">
            <w:pPr>
              <w:pStyle w:val="ListParagraph"/>
              <w:rPr>
                <w:rFonts w:eastAsia="Calibri" w:cstheme="minorHAnsi"/>
                <w:i/>
                <w:iCs/>
                <w:color w:val="FF0000"/>
              </w:rPr>
            </w:pPr>
          </w:p>
          <w:p w14:paraId="16907466" w14:textId="4CD1A55A" w:rsidR="00BA6832" w:rsidRPr="006A5CD0" w:rsidRDefault="00AA1AFC" w:rsidP="006A5CD0">
            <w:pPr>
              <w:pStyle w:val="ListParagraph"/>
              <w:numPr>
                <w:ilvl w:val="0"/>
                <w:numId w:val="22"/>
              </w:numPr>
              <w:rPr>
                <w:sz w:val="28"/>
                <w:szCs w:val="28"/>
              </w:rPr>
            </w:pPr>
            <w:r w:rsidRPr="004F0259">
              <w:rPr>
                <w:rFonts w:eastAsia="Calibri" w:cstheme="minorHAnsi"/>
                <w:i/>
                <w:iCs/>
                <w:color w:val="FF0000"/>
              </w:rPr>
              <w:t>Develop partnership agreement with local Food Policy Council by February 1, 2021.</w:t>
            </w:r>
          </w:p>
        </w:tc>
        <w:tc>
          <w:tcPr>
            <w:tcW w:w="972" w:type="pct"/>
          </w:tcPr>
          <w:p w14:paraId="657EEEE4" w14:textId="440305AF" w:rsidR="00BA6832" w:rsidRPr="006A5CD0" w:rsidRDefault="00BA6832" w:rsidP="6E98BC9D">
            <w:pPr>
              <w:rPr>
                <w:rFonts w:eastAsia="Calibri" w:cstheme="minorHAnsi"/>
                <w:i/>
                <w:iCs/>
                <w:color w:val="FF0000"/>
              </w:rPr>
            </w:pPr>
            <w:r w:rsidRPr="006A5CD0">
              <w:rPr>
                <w:rFonts w:eastAsia="Calibri" w:cstheme="minorHAnsi"/>
                <w:i/>
                <w:iCs/>
                <w:color w:val="FF0000"/>
              </w:rPr>
              <w:t>State Health Department</w:t>
            </w:r>
          </w:p>
        </w:tc>
        <w:tc>
          <w:tcPr>
            <w:tcW w:w="1213" w:type="pct"/>
          </w:tcPr>
          <w:p w14:paraId="5A708E58" w14:textId="3578AEB6" w:rsidR="00BA6832" w:rsidRPr="00ED5E7A" w:rsidRDefault="00BA6832" w:rsidP="6E98BC9D">
            <w:pPr>
              <w:pStyle w:val="ListParagraph"/>
              <w:numPr>
                <w:ilvl w:val="0"/>
                <w:numId w:val="1"/>
              </w:numPr>
              <w:spacing w:line="259" w:lineRule="auto"/>
              <w:rPr>
                <w:rFonts w:eastAsiaTheme="minorEastAsia" w:cstheme="minorHAnsi"/>
                <w:color w:val="FF0000"/>
              </w:rPr>
            </w:pPr>
            <w:r w:rsidRPr="00DA1299">
              <w:rPr>
                <w:rFonts w:eastAsia="Calibri" w:cstheme="minorHAnsi"/>
                <w:i/>
                <w:iCs/>
                <w:color w:val="FF0000"/>
              </w:rPr>
              <w:t>One partnership confirmed</w:t>
            </w:r>
            <w:r w:rsidR="00ED5E7A">
              <w:rPr>
                <w:rFonts w:eastAsia="Calibri" w:cstheme="minorHAnsi"/>
                <w:i/>
                <w:iCs/>
                <w:color w:val="FF0000"/>
              </w:rPr>
              <w:t>.</w:t>
            </w:r>
          </w:p>
          <w:p w14:paraId="467FF221" w14:textId="77777777" w:rsidR="00ED5E7A" w:rsidRPr="00DA1299" w:rsidRDefault="00ED5E7A" w:rsidP="00ED5E7A">
            <w:pPr>
              <w:pStyle w:val="ListParagraph"/>
              <w:spacing w:line="259" w:lineRule="auto"/>
              <w:rPr>
                <w:rFonts w:eastAsiaTheme="minorEastAsia" w:cstheme="minorHAnsi"/>
                <w:color w:val="FF0000"/>
              </w:rPr>
            </w:pPr>
          </w:p>
          <w:p w14:paraId="44E644C9" w14:textId="6194A5A6" w:rsidR="00BA6832" w:rsidRPr="00DA1299" w:rsidRDefault="00BA6832" w:rsidP="6E98BC9D">
            <w:pPr>
              <w:pStyle w:val="ListParagraph"/>
              <w:numPr>
                <w:ilvl w:val="0"/>
                <w:numId w:val="1"/>
              </w:numPr>
              <w:spacing w:line="259" w:lineRule="auto"/>
              <w:rPr>
                <w:rFonts w:eastAsiaTheme="minorEastAsia" w:cstheme="minorHAnsi"/>
                <w:color w:val="FF0000"/>
              </w:rPr>
            </w:pPr>
            <w:r w:rsidRPr="00DA1299">
              <w:rPr>
                <w:rFonts w:eastAsia="Calibri" w:cstheme="minorHAnsi"/>
                <w:i/>
                <w:iCs/>
                <w:color w:val="FF0000"/>
              </w:rPr>
              <w:t>Direct and stronger connections to state</w:t>
            </w:r>
            <w:r w:rsidR="0069628A">
              <w:rPr>
                <w:rFonts w:eastAsia="Calibri" w:cstheme="minorHAnsi"/>
                <w:i/>
                <w:iCs/>
                <w:color w:val="FF0000"/>
              </w:rPr>
              <w:t>-</w:t>
            </w:r>
            <w:r w:rsidRPr="00DA1299">
              <w:rPr>
                <w:rFonts w:eastAsia="Calibri" w:cstheme="minorHAnsi"/>
                <w:i/>
                <w:iCs/>
                <w:color w:val="FF0000"/>
              </w:rPr>
              <w:t xml:space="preserve"> and community</w:t>
            </w:r>
            <w:r w:rsidR="0069628A">
              <w:rPr>
                <w:rFonts w:eastAsia="Calibri" w:cstheme="minorHAnsi"/>
                <w:i/>
                <w:iCs/>
                <w:color w:val="FF0000"/>
              </w:rPr>
              <w:t>-</w:t>
            </w:r>
            <w:r w:rsidRPr="00DA1299">
              <w:rPr>
                <w:rFonts w:eastAsia="Calibri" w:cstheme="minorHAnsi"/>
                <w:i/>
                <w:iCs/>
                <w:color w:val="FF0000"/>
              </w:rPr>
              <w:t>level groups</w:t>
            </w:r>
            <w:r w:rsidR="00ED5E7A">
              <w:rPr>
                <w:rFonts w:eastAsia="Calibri" w:cstheme="minorHAnsi"/>
                <w:i/>
                <w:iCs/>
                <w:color w:val="FF0000"/>
              </w:rPr>
              <w:t>.</w:t>
            </w:r>
            <w:r w:rsidRPr="00DA1299">
              <w:rPr>
                <w:rFonts w:eastAsia="Calibri" w:cstheme="minorHAnsi"/>
                <w:i/>
                <w:iCs/>
                <w:color w:val="FF0000"/>
              </w:rPr>
              <w:t xml:space="preserve"> </w:t>
            </w:r>
          </w:p>
        </w:tc>
      </w:tr>
      <w:tr w:rsidR="00894881" w:rsidRPr="00DA1299" w14:paraId="174303F5" w14:textId="77777777" w:rsidTr="00B4106A">
        <w:tc>
          <w:tcPr>
            <w:tcW w:w="190" w:type="pct"/>
            <w:tcBorders>
              <w:bottom w:val="single" w:sz="4" w:space="0" w:color="000000" w:themeColor="text1"/>
              <w:right w:val="nil"/>
            </w:tcBorders>
          </w:tcPr>
          <w:p w14:paraId="76B80567" w14:textId="7E578F2C" w:rsidR="00894881" w:rsidRPr="00894881" w:rsidRDefault="00894881" w:rsidP="00BA6832">
            <w:pPr>
              <w:tabs>
                <w:tab w:val="left" w:pos="513"/>
              </w:tabs>
              <w:ind w:left="513" w:hanging="450"/>
              <w:rPr>
                <w:rFonts w:cstheme="minorHAnsi"/>
                <w:sz w:val="20"/>
                <w:szCs w:val="20"/>
              </w:rPr>
            </w:pPr>
            <w:r w:rsidRPr="006A5CD0">
              <w:rPr>
                <w:rFonts w:ascii="Wingdings" w:eastAsia="Calibri" w:hAnsi="Wingdings" w:cstheme="minorHAnsi"/>
                <w:sz w:val="20"/>
                <w:szCs w:val="20"/>
              </w:rPr>
              <w:t>x</w:t>
            </w:r>
          </w:p>
        </w:tc>
        <w:tc>
          <w:tcPr>
            <w:tcW w:w="1480" w:type="pct"/>
            <w:tcBorders>
              <w:left w:val="nil"/>
            </w:tcBorders>
          </w:tcPr>
          <w:p w14:paraId="0A1B9962" w14:textId="77777777" w:rsidR="0080175E" w:rsidRDefault="00894881" w:rsidP="0080175E">
            <w:pPr>
              <w:ind w:hanging="27"/>
              <w:rPr>
                <w:rFonts w:eastAsia="Calibri" w:cstheme="minorHAnsi"/>
                <w:b/>
                <w:bCs/>
                <w:color w:val="000000" w:themeColor="text1"/>
                <w:u w:val="single"/>
              </w:rPr>
            </w:pPr>
            <w:r w:rsidRPr="006A5CD0">
              <w:rPr>
                <w:rFonts w:eastAsia="Calibri" w:cstheme="minorHAnsi"/>
                <w:b/>
                <w:bCs/>
                <w:color w:val="000000" w:themeColor="text1"/>
                <w:u w:val="single"/>
              </w:rPr>
              <w:t>Required activity</w:t>
            </w:r>
            <w:r w:rsidR="0080175E" w:rsidRPr="00874B1F">
              <w:rPr>
                <w:rFonts w:eastAsia="Calibri" w:cstheme="minorHAnsi"/>
                <w:b/>
                <w:bCs/>
                <w:color w:val="000000" w:themeColor="text1"/>
              </w:rPr>
              <w:t>:</w:t>
            </w:r>
          </w:p>
          <w:p w14:paraId="0CB43E73" w14:textId="260582CC" w:rsidR="00894881" w:rsidRPr="006A5CD0" w:rsidRDefault="00894881">
            <w:pPr>
              <w:ind w:hanging="27"/>
              <w:rPr>
                <w:rFonts w:eastAsia="Calibri" w:cstheme="minorHAnsi"/>
                <w:b/>
                <w:bCs/>
                <w:color w:val="000000" w:themeColor="text1"/>
                <w:u w:val="single"/>
              </w:rPr>
            </w:pPr>
            <w:r>
              <w:rPr>
                <w:rFonts w:eastAsia="Calibri" w:cstheme="minorHAnsi"/>
                <w:color w:val="000000" w:themeColor="text1"/>
              </w:rPr>
              <w:t>I</w:t>
            </w:r>
            <w:r w:rsidRPr="00DA1299">
              <w:rPr>
                <w:rFonts w:eastAsia="Calibri" w:cstheme="minorHAnsi"/>
                <w:color w:val="000000" w:themeColor="text1"/>
              </w:rPr>
              <w:t xml:space="preserve">dentify and develop new or strengthen existing relevant partnerships in </w:t>
            </w:r>
            <w:r w:rsidR="00300D68">
              <w:rPr>
                <w:rFonts w:eastAsia="Calibri" w:cstheme="minorHAnsi"/>
                <w:color w:val="000000" w:themeColor="text1"/>
              </w:rPr>
              <w:t xml:space="preserve">a </w:t>
            </w:r>
            <w:r w:rsidRPr="00DA1299">
              <w:rPr>
                <w:rFonts w:eastAsia="Calibri" w:cstheme="minorHAnsi"/>
                <w:color w:val="000000" w:themeColor="text1"/>
              </w:rPr>
              <w:t>formal</w:t>
            </w:r>
            <w:r w:rsidR="00300D68">
              <w:rPr>
                <w:rFonts w:eastAsia="Calibri" w:cstheme="minorHAnsi"/>
                <w:color w:val="000000" w:themeColor="text1"/>
              </w:rPr>
              <w:t xml:space="preserve"> and sustainable manner</w:t>
            </w:r>
            <w:r w:rsidRPr="00DA1299">
              <w:rPr>
                <w:rFonts w:eastAsia="Calibri" w:cstheme="minorHAnsi"/>
                <w:color w:val="000000" w:themeColor="text1"/>
              </w:rPr>
              <w:t xml:space="preserve"> using </w:t>
            </w:r>
            <w:r w:rsidR="00E80FE7">
              <w:rPr>
                <w:rFonts w:eastAsia="Calibri" w:cstheme="minorHAnsi"/>
                <w:color w:val="000000" w:themeColor="text1"/>
              </w:rPr>
              <w:t>memoranda</w:t>
            </w:r>
            <w:r w:rsidR="00300D68">
              <w:rPr>
                <w:rFonts w:eastAsia="Calibri" w:cstheme="minorHAnsi"/>
                <w:color w:val="000000" w:themeColor="text1"/>
              </w:rPr>
              <w:t xml:space="preserve"> </w:t>
            </w:r>
            <w:r w:rsidRPr="00DA1299">
              <w:rPr>
                <w:rFonts w:eastAsia="Calibri" w:cstheme="minorHAnsi"/>
                <w:color w:val="000000" w:themeColor="text1"/>
              </w:rPr>
              <w:t>or letters of understanding.</w:t>
            </w:r>
            <w:r>
              <w:rPr>
                <w:rFonts w:eastAsia="Calibri" w:cstheme="minorHAnsi"/>
                <w:color w:val="000000" w:themeColor="text1"/>
              </w:rPr>
              <w:t xml:space="preserve"> </w:t>
            </w:r>
          </w:p>
        </w:tc>
        <w:tc>
          <w:tcPr>
            <w:tcW w:w="1146" w:type="pct"/>
          </w:tcPr>
          <w:p w14:paraId="79CC8955" w14:textId="181D4A8A" w:rsidR="00894881" w:rsidRPr="00DA1299" w:rsidRDefault="00894881" w:rsidP="00D232DE">
            <w:pPr>
              <w:rPr>
                <w:rFonts w:eastAsia="Calibri" w:cstheme="minorHAnsi"/>
                <w:sz w:val="28"/>
                <w:szCs w:val="28"/>
              </w:rPr>
            </w:pPr>
          </w:p>
        </w:tc>
        <w:tc>
          <w:tcPr>
            <w:tcW w:w="972" w:type="pct"/>
          </w:tcPr>
          <w:p w14:paraId="36BD6DA0" w14:textId="77777777" w:rsidR="00894881" w:rsidRPr="00DA1299" w:rsidRDefault="00894881" w:rsidP="00D232DE">
            <w:pPr>
              <w:rPr>
                <w:rFonts w:eastAsia="Calibri" w:cstheme="minorHAnsi"/>
                <w:sz w:val="28"/>
                <w:szCs w:val="28"/>
              </w:rPr>
            </w:pPr>
          </w:p>
        </w:tc>
        <w:tc>
          <w:tcPr>
            <w:tcW w:w="1213" w:type="pct"/>
          </w:tcPr>
          <w:p w14:paraId="1C2374C2" w14:textId="77777777" w:rsidR="00894881" w:rsidRPr="00DA1299" w:rsidRDefault="00894881" w:rsidP="00D232DE">
            <w:pPr>
              <w:rPr>
                <w:rFonts w:eastAsia="Calibri" w:cstheme="minorHAnsi"/>
                <w:sz w:val="28"/>
                <w:szCs w:val="28"/>
              </w:rPr>
            </w:pPr>
          </w:p>
        </w:tc>
      </w:tr>
      <w:tr w:rsidR="002259E9" w:rsidRPr="00DA1299" w14:paraId="6CCB7660" w14:textId="77777777" w:rsidTr="00B4106A">
        <w:tc>
          <w:tcPr>
            <w:tcW w:w="190" w:type="pct"/>
            <w:tcBorders>
              <w:bottom w:val="single" w:sz="4" w:space="0" w:color="000000" w:themeColor="text1"/>
              <w:right w:val="nil"/>
            </w:tcBorders>
          </w:tcPr>
          <w:p w14:paraId="0EDBED86" w14:textId="6824C77D" w:rsidR="00BA6832" w:rsidRPr="00DA1299" w:rsidRDefault="00783E58" w:rsidP="00BA6832">
            <w:pPr>
              <w:tabs>
                <w:tab w:val="left" w:pos="513"/>
              </w:tabs>
              <w:ind w:left="513" w:hanging="450"/>
              <w:rPr>
                <w:rFonts w:cstheme="minorHAnsi"/>
                <w:sz w:val="20"/>
                <w:szCs w:val="20"/>
              </w:rPr>
            </w:pPr>
            <w:sdt>
              <w:sdtPr>
                <w:rPr>
                  <w:rFonts w:cstheme="minorHAnsi"/>
                  <w:sz w:val="20"/>
                  <w:szCs w:val="20"/>
                </w:rPr>
                <w:id w:val="-136418664"/>
                <w14:checkbox>
                  <w14:checked w14:val="0"/>
                  <w14:checkedState w14:val="2612" w14:font="MS Gothic"/>
                  <w14:uncheckedState w14:val="2610" w14:font="MS Gothic"/>
                </w14:checkbox>
              </w:sdtPr>
              <w:sdtEndPr/>
              <w:sdtContent>
                <w:r w:rsidR="00BA6832" w:rsidRPr="00DA1299">
                  <w:rPr>
                    <w:rFonts w:ascii="Segoe UI Symbol" w:eastAsia="MS Gothic" w:hAnsi="Segoe UI Symbol" w:cs="Segoe UI Symbol"/>
                    <w:sz w:val="20"/>
                    <w:szCs w:val="20"/>
                  </w:rPr>
                  <w:t>☐</w:t>
                </w:r>
              </w:sdtContent>
            </w:sdt>
          </w:p>
        </w:tc>
        <w:tc>
          <w:tcPr>
            <w:tcW w:w="1480" w:type="pct"/>
            <w:tcBorders>
              <w:left w:val="nil"/>
            </w:tcBorders>
          </w:tcPr>
          <w:p w14:paraId="6EA230E6" w14:textId="31244956" w:rsidR="00BA6832" w:rsidRPr="006A5CD0" w:rsidRDefault="00BA6832">
            <w:pPr>
              <w:ind w:hanging="27"/>
              <w:rPr>
                <w:rFonts w:eastAsia="Calibri" w:cstheme="minorHAnsi"/>
                <w:color w:val="000000" w:themeColor="text1"/>
              </w:rPr>
            </w:pPr>
            <w:r w:rsidRPr="00DA1299">
              <w:rPr>
                <w:rFonts w:eastAsia="Calibri" w:cstheme="minorHAnsi"/>
                <w:color w:val="000000" w:themeColor="text1"/>
              </w:rPr>
              <w:t>Coordinate with existing relevant national, state, and/or community organizations t</w:t>
            </w:r>
            <w:r w:rsidR="00770918">
              <w:rPr>
                <w:rFonts w:eastAsia="Calibri" w:cstheme="minorHAnsi"/>
                <w:color w:val="000000" w:themeColor="text1"/>
              </w:rPr>
              <w:t xml:space="preserve">o develop and </w:t>
            </w:r>
            <w:r w:rsidR="00770918">
              <w:rPr>
                <w:rFonts w:eastAsia="Calibri" w:cstheme="minorHAnsi"/>
                <w:color w:val="000000" w:themeColor="text1"/>
              </w:rPr>
              <w:lastRenderedPageBreak/>
              <w:t>implement the SPINE State Action Plan (SAP) t</w:t>
            </w:r>
            <w:r w:rsidRPr="00DA1299">
              <w:rPr>
                <w:rFonts w:eastAsia="Calibri" w:cstheme="minorHAnsi"/>
                <w:color w:val="000000" w:themeColor="text1"/>
              </w:rPr>
              <w:t>hat support</w:t>
            </w:r>
            <w:r w:rsidR="00770918">
              <w:rPr>
                <w:rFonts w:eastAsia="Calibri" w:cstheme="minorHAnsi"/>
                <w:color w:val="000000" w:themeColor="text1"/>
              </w:rPr>
              <w:t>s</w:t>
            </w:r>
            <w:r w:rsidRPr="00DA1299">
              <w:rPr>
                <w:rFonts w:eastAsia="Calibri" w:cstheme="minorHAnsi"/>
                <w:color w:val="000000" w:themeColor="text1"/>
              </w:rPr>
              <w:t xml:space="preserve"> equitable food and nutrition security throughout the food system </w:t>
            </w:r>
            <w:r w:rsidR="00770918">
              <w:rPr>
                <w:rFonts w:eastAsia="Calibri" w:cstheme="minorHAnsi"/>
                <w:color w:val="000000" w:themeColor="text1"/>
              </w:rPr>
              <w:t>including, but not limited to, ch</w:t>
            </w:r>
            <w:r w:rsidR="00D75BAC" w:rsidRPr="00D75BAC">
              <w:rPr>
                <w:rFonts w:eastAsia="Calibri" w:cstheme="minorHAnsi"/>
                <w:color w:val="000000" w:themeColor="text1"/>
              </w:rPr>
              <w:t xml:space="preserve">aritable food assistance programs and institutions </w:t>
            </w:r>
            <w:r w:rsidR="00D75BAC">
              <w:rPr>
                <w:rFonts w:eastAsia="Calibri" w:cstheme="minorHAnsi"/>
                <w:color w:val="000000" w:themeColor="text1"/>
              </w:rPr>
              <w:t xml:space="preserve">(e.g., </w:t>
            </w:r>
            <w:r w:rsidR="00D75BAC" w:rsidRPr="00D75BAC">
              <w:rPr>
                <w:rFonts w:eastAsia="Calibri" w:cstheme="minorHAnsi"/>
                <w:color w:val="000000" w:themeColor="text1"/>
              </w:rPr>
              <w:t>food banks and pantries</w:t>
            </w:r>
            <w:r w:rsidR="00D75BAC">
              <w:rPr>
                <w:rFonts w:eastAsia="Calibri" w:cstheme="minorHAnsi"/>
                <w:color w:val="000000" w:themeColor="text1"/>
              </w:rPr>
              <w:t>)</w:t>
            </w:r>
            <w:r w:rsidR="00352940">
              <w:rPr>
                <w:rFonts w:eastAsia="Calibri" w:cstheme="minorHAnsi"/>
                <w:color w:val="000000" w:themeColor="text1"/>
              </w:rPr>
              <w:t>;</w:t>
            </w:r>
            <w:r w:rsidR="00D75BAC" w:rsidRPr="00D75BAC">
              <w:rPr>
                <w:rFonts w:eastAsia="Calibri" w:cstheme="minorHAnsi"/>
                <w:color w:val="000000" w:themeColor="text1"/>
              </w:rPr>
              <w:t xml:space="preserve"> hospitals</w:t>
            </w:r>
            <w:r w:rsidR="00352940">
              <w:rPr>
                <w:rFonts w:eastAsia="Calibri" w:cstheme="minorHAnsi"/>
                <w:color w:val="000000" w:themeColor="text1"/>
              </w:rPr>
              <w:t>;</w:t>
            </w:r>
            <w:r w:rsidR="00D75BAC">
              <w:rPr>
                <w:rFonts w:eastAsia="Calibri" w:cstheme="minorHAnsi"/>
                <w:color w:val="000000" w:themeColor="text1"/>
              </w:rPr>
              <w:t xml:space="preserve"> e</w:t>
            </w:r>
            <w:r w:rsidR="00D75BAC" w:rsidRPr="00D75BAC">
              <w:rPr>
                <w:rFonts w:eastAsia="Calibri" w:cstheme="minorHAnsi"/>
                <w:color w:val="000000" w:themeColor="text1"/>
              </w:rPr>
              <w:t>xisting coalitions, food policy councils, or similar organized groups</w:t>
            </w:r>
            <w:r w:rsidR="00352940">
              <w:rPr>
                <w:rFonts w:eastAsia="Calibri" w:cstheme="minorHAnsi"/>
                <w:color w:val="000000" w:themeColor="text1"/>
              </w:rPr>
              <w:t>;</w:t>
            </w:r>
            <w:r w:rsidR="00D75BAC">
              <w:rPr>
                <w:rFonts w:eastAsia="Calibri" w:cstheme="minorHAnsi"/>
                <w:color w:val="000000" w:themeColor="text1"/>
              </w:rPr>
              <w:t xml:space="preserve"> </w:t>
            </w:r>
            <w:r w:rsidR="00D75BAC" w:rsidRPr="00D75BAC">
              <w:rPr>
                <w:rFonts w:eastAsia="Calibri" w:cstheme="minorHAnsi"/>
                <w:color w:val="000000" w:themeColor="text1"/>
              </w:rPr>
              <w:t>and other partners</w:t>
            </w:r>
            <w:r w:rsidR="00770918">
              <w:rPr>
                <w:rFonts w:eastAsia="Calibri" w:cstheme="minorHAnsi"/>
                <w:color w:val="000000" w:themeColor="text1"/>
              </w:rPr>
              <w:t xml:space="preserve"> within the context of responding to the COVID-10 public health emergency</w:t>
            </w:r>
            <w:r w:rsidR="00D75BAC" w:rsidRPr="00D75BAC">
              <w:rPr>
                <w:rFonts w:eastAsia="Calibri" w:cstheme="minorHAnsi"/>
                <w:color w:val="000000" w:themeColor="text1"/>
              </w:rPr>
              <w:t>.</w:t>
            </w:r>
          </w:p>
        </w:tc>
        <w:tc>
          <w:tcPr>
            <w:tcW w:w="1146" w:type="pct"/>
          </w:tcPr>
          <w:p w14:paraId="3A3ADE0D" w14:textId="79798304" w:rsidR="00BA6832" w:rsidRPr="00DA1299" w:rsidRDefault="00BA6832" w:rsidP="00D232DE">
            <w:pPr>
              <w:rPr>
                <w:rFonts w:eastAsia="Calibri" w:cstheme="minorHAnsi"/>
                <w:sz w:val="28"/>
                <w:szCs w:val="28"/>
              </w:rPr>
            </w:pPr>
          </w:p>
        </w:tc>
        <w:tc>
          <w:tcPr>
            <w:tcW w:w="972" w:type="pct"/>
          </w:tcPr>
          <w:p w14:paraId="70310A86" w14:textId="28897CE1" w:rsidR="00BA6832" w:rsidRPr="00DA1299" w:rsidRDefault="00BA6832" w:rsidP="00D232DE">
            <w:pPr>
              <w:rPr>
                <w:rFonts w:eastAsia="Calibri" w:cstheme="minorHAnsi"/>
                <w:sz w:val="28"/>
                <w:szCs w:val="28"/>
              </w:rPr>
            </w:pPr>
          </w:p>
        </w:tc>
        <w:tc>
          <w:tcPr>
            <w:tcW w:w="1213" w:type="pct"/>
          </w:tcPr>
          <w:p w14:paraId="5A6C908D" w14:textId="28897CE1" w:rsidR="00BA6832" w:rsidRPr="00DA1299" w:rsidRDefault="00BA6832" w:rsidP="00D232DE">
            <w:pPr>
              <w:rPr>
                <w:rFonts w:eastAsia="Calibri" w:cstheme="minorHAnsi"/>
                <w:sz w:val="28"/>
                <w:szCs w:val="28"/>
              </w:rPr>
            </w:pPr>
          </w:p>
        </w:tc>
      </w:tr>
    </w:tbl>
    <w:p w14:paraId="5F29CCB9" w14:textId="77777777" w:rsidR="00894881" w:rsidRDefault="00894881"/>
    <w:p w14:paraId="2C8490FA" w14:textId="037E5CE2" w:rsidR="51AA22DF" w:rsidRPr="006A5CD0" w:rsidRDefault="51AA22DF" w:rsidP="6E98BC9D">
      <w:pPr>
        <w:rPr>
          <w:rFonts w:eastAsia="Calibri" w:cstheme="minorHAnsi"/>
          <w:color w:val="FF0000"/>
          <w:sz w:val="24"/>
          <w:szCs w:val="24"/>
        </w:rPr>
      </w:pPr>
    </w:p>
    <w:p w14:paraId="21BE0E70" w14:textId="70B536EB" w:rsidR="00F36B91" w:rsidRPr="00DA1299" w:rsidRDefault="00F36B91">
      <w:pPr>
        <w:rPr>
          <w:rFonts w:eastAsia="Calibri" w:cstheme="minorHAnsi"/>
          <w:sz w:val="24"/>
          <w:szCs w:val="24"/>
        </w:rPr>
      </w:pPr>
      <w:r w:rsidRPr="00DA1299">
        <w:rPr>
          <w:rFonts w:eastAsia="Calibri" w:cstheme="minorHAnsi"/>
          <w:sz w:val="24"/>
          <w:szCs w:val="24"/>
        </w:rPr>
        <w:br w:type="page"/>
      </w:r>
    </w:p>
    <w:tbl>
      <w:tblPr>
        <w:tblStyle w:val="TableGrid"/>
        <w:tblW w:w="5000" w:type="pct"/>
        <w:tblLook w:val="06A0" w:firstRow="1" w:lastRow="0" w:firstColumn="1" w:lastColumn="0" w:noHBand="1" w:noVBand="1"/>
      </w:tblPr>
      <w:tblGrid>
        <w:gridCol w:w="479"/>
        <w:gridCol w:w="3836"/>
        <w:gridCol w:w="2971"/>
        <w:gridCol w:w="2520"/>
        <w:gridCol w:w="3144"/>
      </w:tblGrid>
      <w:tr w:rsidR="001A7E1D" w:rsidRPr="00DA1299" w14:paraId="1AE60D2B" w14:textId="77777777" w:rsidTr="00F36B91">
        <w:trPr>
          <w:trHeight w:val="152"/>
        </w:trPr>
        <w:tc>
          <w:tcPr>
            <w:tcW w:w="5000" w:type="pct"/>
            <w:gridSpan w:val="5"/>
            <w:tcBorders>
              <w:bottom w:val="single" w:sz="4" w:space="0" w:color="000000" w:themeColor="text1"/>
            </w:tcBorders>
          </w:tcPr>
          <w:p w14:paraId="5305A70A" w14:textId="76ECF909" w:rsidR="001A7E1D" w:rsidRPr="00DA1299" w:rsidRDefault="001A7E1D" w:rsidP="009E21C9">
            <w:pPr>
              <w:jc w:val="center"/>
              <w:rPr>
                <w:rFonts w:eastAsia="Calibri" w:cstheme="minorHAnsi"/>
                <w:b/>
                <w:bCs/>
                <w:sz w:val="26"/>
                <w:szCs w:val="26"/>
              </w:rPr>
            </w:pPr>
            <w:r w:rsidRPr="00DA1299">
              <w:rPr>
                <w:rFonts w:eastAsia="Calibri" w:cstheme="minorHAnsi"/>
                <w:b/>
                <w:bCs/>
                <w:color w:val="002060"/>
                <w:sz w:val="26"/>
                <w:szCs w:val="26"/>
              </w:rPr>
              <w:lastRenderedPageBreak/>
              <w:t>Program Strategy: Programs and Services</w:t>
            </w:r>
          </w:p>
        </w:tc>
      </w:tr>
      <w:tr w:rsidR="00971AFC" w:rsidRPr="00DA1299" w14:paraId="2FCAF24A" w14:textId="77777777" w:rsidTr="00971AFC">
        <w:tc>
          <w:tcPr>
            <w:tcW w:w="5000" w:type="pct"/>
            <w:gridSpan w:val="5"/>
            <w:tcBorders>
              <w:bottom w:val="single" w:sz="4" w:space="0" w:color="000000" w:themeColor="text1"/>
            </w:tcBorders>
          </w:tcPr>
          <w:p w14:paraId="4DD85EFA" w14:textId="77777777" w:rsidR="00971AFC" w:rsidRDefault="00971AFC" w:rsidP="009E21C9">
            <w:pPr>
              <w:rPr>
                <w:rFonts w:eastAsia="Calibri" w:cstheme="minorHAnsi"/>
                <w:b/>
                <w:bCs/>
              </w:rPr>
            </w:pPr>
            <w:r w:rsidRPr="00DA1299">
              <w:rPr>
                <w:rFonts w:eastAsia="Calibri" w:cstheme="minorHAnsi"/>
                <w:b/>
                <w:bCs/>
              </w:rPr>
              <w:t xml:space="preserve">Overall Goal: </w:t>
            </w:r>
          </w:p>
          <w:p w14:paraId="748C0C6E" w14:textId="77777777" w:rsidR="00EC68FA" w:rsidRDefault="00EC68FA" w:rsidP="009E21C9">
            <w:pPr>
              <w:rPr>
                <w:rFonts w:eastAsia="Calibri" w:cstheme="minorHAnsi"/>
                <w:b/>
                <w:bCs/>
              </w:rPr>
            </w:pPr>
          </w:p>
          <w:p w14:paraId="53564612" w14:textId="00C083C7" w:rsidR="00EC68FA" w:rsidRPr="00EC68FA" w:rsidRDefault="00EC68FA" w:rsidP="009E21C9">
            <w:pPr>
              <w:rPr>
                <w:rFonts w:eastAsia="Calibri" w:cstheme="minorHAnsi"/>
                <w:b/>
                <w:bCs/>
              </w:rPr>
            </w:pPr>
          </w:p>
        </w:tc>
      </w:tr>
      <w:tr w:rsidR="00EC68FA" w:rsidRPr="00DA1299" w14:paraId="16C35017" w14:textId="77777777" w:rsidTr="00971AFC">
        <w:tc>
          <w:tcPr>
            <w:tcW w:w="5000" w:type="pct"/>
            <w:gridSpan w:val="5"/>
            <w:tcBorders>
              <w:bottom w:val="single" w:sz="4" w:space="0" w:color="000000" w:themeColor="text1"/>
            </w:tcBorders>
          </w:tcPr>
          <w:p w14:paraId="194473F2" w14:textId="2D26C357" w:rsidR="00EC68FA" w:rsidRPr="005256AA" w:rsidRDefault="00292F58" w:rsidP="00EC68FA">
            <w:pPr>
              <w:rPr>
                <w:rFonts w:eastAsia="Calibri" w:cstheme="minorHAnsi"/>
                <w:b/>
                <w:bCs/>
              </w:rPr>
            </w:pPr>
            <w:r>
              <w:rPr>
                <w:rFonts w:eastAsia="Calibri" w:cstheme="minorHAnsi"/>
                <w:b/>
                <w:bCs/>
              </w:rPr>
              <w:t>In 2-3 sentences, d</w:t>
            </w:r>
            <w:r w:rsidR="00EC68FA" w:rsidRPr="005256AA">
              <w:rPr>
                <w:rFonts w:eastAsia="Calibri" w:cstheme="minorHAnsi"/>
                <w:b/>
                <w:bCs/>
              </w:rPr>
              <w:t xml:space="preserve">escribe how you will address equitable food and nutrition security for this </w:t>
            </w:r>
            <w:r w:rsidR="00754118">
              <w:rPr>
                <w:rFonts w:eastAsia="Calibri" w:cstheme="minorHAnsi"/>
                <w:b/>
                <w:bCs/>
              </w:rPr>
              <w:t>S</w:t>
            </w:r>
            <w:r w:rsidR="00EC68FA" w:rsidRPr="005256AA">
              <w:rPr>
                <w:rFonts w:eastAsia="Calibri" w:cstheme="minorHAnsi"/>
                <w:b/>
                <w:bCs/>
              </w:rPr>
              <w:t xml:space="preserve">trategy </w:t>
            </w:r>
            <w:r w:rsidR="00754118">
              <w:rPr>
                <w:rFonts w:eastAsia="Calibri" w:cstheme="minorHAnsi"/>
                <w:b/>
                <w:bCs/>
              </w:rPr>
              <w:t>A</w:t>
            </w:r>
            <w:r w:rsidR="00EC68FA" w:rsidRPr="005256AA">
              <w:rPr>
                <w:rFonts w:eastAsia="Calibri" w:cstheme="minorHAnsi"/>
                <w:b/>
                <w:bCs/>
              </w:rPr>
              <w:t>rea. Consider any COVID-1</w:t>
            </w:r>
            <w:r w:rsidR="00B12A8C">
              <w:rPr>
                <w:rFonts w:eastAsia="Calibri" w:cstheme="minorHAnsi"/>
                <w:b/>
                <w:bCs/>
              </w:rPr>
              <w:t>9</w:t>
            </w:r>
            <w:r w:rsidR="00EC68FA" w:rsidRPr="005256AA">
              <w:rPr>
                <w:rFonts w:eastAsia="Calibri" w:cstheme="minorHAnsi"/>
                <w:b/>
                <w:bCs/>
              </w:rPr>
              <w:t xml:space="preserve"> pivots/adjustments you may need to make</w:t>
            </w:r>
            <w:r w:rsidR="00EC68FA">
              <w:rPr>
                <w:rFonts w:eastAsia="Calibri" w:cstheme="minorHAnsi"/>
                <w:b/>
                <w:bCs/>
              </w:rPr>
              <w:t>.</w:t>
            </w:r>
          </w:p>
          <w:p w14:paraId="7220BCAA" w14:textId="77777777" w:rsidR="00EC68FA" w:rsidRDefault="00EC68FA" w:rsidP="00EC68FA">
            <w:pPr>
              <w:rPr>
                <w:rFonts w:eastAsia="Calibri" w:cstheme="minorHAnsi"/>
              </w:rPr>
            </w:pPr>
          </w:p>
          <w:p w14:paraId="6CF2B6F9" w14:textId="77777777" w:rsidR="00EC68FA" w:rsidRDefault="00EC68FA" w:rsidP="00EC68FA">
            <w:pPr>
              <w:rPr>
                <w:rFonts w:eastAsia="Calibri" w:cstheme="minorHAnsi"/>
              </w:rPr>
            </w:pPr>
          </w:p>
          <w:p w14:paraId="366259FB" w14:textId="77777777" w:rsidR="00EC68FA" w:rsidRDefault="00EC68FA" w:rsidP="00EC68FA">
            <w:pPr>
              <w:rPr>
                <w:rFonts w:eastAsia="Calibri" w:cstheme="minorHAnsi"/>
              </w:rPr>
            </w:pPr>
          </w:p>
          <w:p w14:paraId="3B646D56" w14:textId="77777777" w:rsidR="00EC68FA" w:rsidRPr="00DA1299" w:rsidRDefault="00EC68FA" w:rsidP="00EC68FA">
            <w:pPr>
              <w:rPr>
                <w:rFonts w:eastAsia="Calibri" w:cstheme="minorHAnsi"/>
                <w:b/>
                <w:bCs/>
              </w:rPr>
            </w:pPr>
          </w:p>
        </w:tc>
      </w:tr>
      <w:tr w:rsidR="001A7E1D" w:rsidRPr="00DA1299" w14:paraId="2BA2CD12" w14:textId="77777777" w:rsidTr="009E21C9">
        <w:tc>
          <w:tcPr>
            <w:tcW w:w="1666" w:type="pct"/>
            <w:gridSpan w:val="2"/>
            <w:tcBorders>
              <w:bottom w:val="single" w:sz="4" w:space="0" w:color="000000" w:themeColor="text1"/>
            </w:tcBorders>
          </w:tcPr>
          <w:p w14:paraId="0693D8A2" w14:textId="221007BE" w:rsidR="001A7E1D" w:rsidRPr="00DA1299" w:rsidRDefault="00F11BC4" w:rsidP="009E21C9">
            <w:pPr>
              <w:rPr>
                <w:rFonts w:eastAsia="Calibri" w:cstheme="minorHAnsi"/>
                <w:b/>
                <w:bCs/>
              </w:rPr>
            </w:pPr>
            <w:r w:rsidRPr="00DA1299">
              <w:rPr>
                <w:rFonts w:eastAsia="Calibri" w:cstheme="minorHAnsi"/>
                <w:b/>
                <w:bCs/>
              </w:rPr>
              <w:t>Activity</w:t>
            </w:r>
          </w:p>
        </w:tc>
        <w:tc>
          <w:tcPr>
            <w:tcW w:w="1147" w:type="pct"/>
          </w:tcPr>
          <w:p w14:paraId="6A79317B" w14:textId="2D1D447B" w:rsidR="001A7E1D" w:rsidRPr="00DA1299" w:rsidRDefault="001A7E1D" w:rsidP="009E21C9">
            <w:pPr>
              <w:rPr>
                <w:rFonts w:eastAsia="Calibri" w:cstheme="minorHAnsi"/>
                <w:b/>
                <w:bCs/>
              </w:rPr>
            </w:pPr>
            <w:r w:rsidRPr="00DA1299">
              <w:rPr>
                <w:rFonts w:eastAsia="Calibri" w:cstheme="minorHAnsi"/>
                <w:b/>
                <w:bCs/>
              </w:rPr>
              <w:t xml:space="preserve">Action Steps to Achieve </w:t>
            </w:r>
            <w:r w:rsidR="00F11BC4" w:rsidRPr="00DA1299">
              <w:rPr>
                <w:rFonts w:eastAsia="Calibri" w:cstheme="minorHAnsi"/>
                <w:b/>
                <w:bCs/>
              </w:rPr>
              <w:t>Activity</w:t>
            </w:r>
          </w:p>
        </w:tc>
        <w:tc>
          <w:tcPr>
            <w:tcW w:w="973" w:type="pct"/>
          </w:tcPr>
          <w:p w14:paraId="466C3B49" w14:textId="77777777" w:rsidR="001A7E1D" w:rsidRPr="00DA1299" w:rsidRDefault="001A7E1D" w:rsidP="009E21C9">
            <w:pPr>
              <w:spacing w:line="259" w:lineRule="auto"/>
              <w:rPr>
                <w:rFonts w:eastAsia="Calibri" w:cstheme="minorHAnsi"/>
                <w:b/>
                <w:bCs/>
              </w:rPr>
            </w:pPr>
            <w:r w:rsidRPr="00DA1299">
              <w:rPr>
                <w:rFonts w:eastAsia="Calibri" w:cstheme="minorHAnsi"/>
                <w:b/>
                <w:bCs/>
              </w:rPr>
              <w:t xml:space="preserve">Responsible </w:t>
            </w:r>
          </w:p>
          <w:p w14:paraId="412B462C" w14:textId="77777777" w:rsidR="001A7E1D" w:rsidRPr="00DA1299" w:rsidRDefault="001A7E1D" w:rsidP="009E21C9">
            <w:pPr>
              <w:spacing w:line="259" w:lineRule="auto"/>
              <w:rPr>
                <w:rFonts w:eastAsia="Calibri" w:cstheme="minorHAnsi"/>
                <w:b/>
                <w:bCs/>
              </w:rPr>
            </w:pPr>
            <w:r w:rsidRPr="00DA1299">
              <w:rPr>
                <w:rFonts w:eastAsia="Calibri" w:cstheme="minorHAnsi"/>
                <w:b/>
                <w:bCs/>
              </w:rPr>
              <w:t>Party/Partner</w:t>
            </w:r>
          </w:p>
        </w:tc>
        <w:tc>
          <w:tcPr>
            <w:tcW w:w="1214" w:type="pct"/>
          </w:tcPr>
          <w:p w14:paraId="2ACA3D6A" w14:textId="4CD39762" w:rsidR="001A7E1D" w:rsidRPr="00DA1299" w:rsidRDefault="001A7E1D" w:rsidP="009E21C9">
            <w:pPr>
              <w:rPr>
                <w:rFonts w:eastAsia="Calibri" w:cstheme="minorHAnsi"/>
                <w:b/>
                <w:bCs/>
              </w:rPr>
            </w:pPr>
            <w:r w:rsidRPr="00DA1299">
              <w:rPr>
                <w:rFonts w:eastAsia="Calibri" w:cstheme="minorHAnsi"/>
                <w:b/>
                <w:bCs/>
              </w:rPr>
              <w:t>Expected Outcome</w:t>
            </w:r>
            <w:r w:rsidR="003918AB" w:rsidRPr="00DA1299">
              <w:rPr>
                <w:rFonts w:eastAsia="Calibri" w:cstheme="minorHAnsi"/>
                <w:b/>
                <w:bCs/>
              </w:rPr>
              <w:t>(s)</w:t>
            </w:r>
          </w:p>
        </w:tc>
      </w:tr>
      <w:tr w:rsidR="001A7E1D" w:rsidRPr="00DA1299" w14:paraId="07DA3679" w14:textId="77777777" w:rsidTr="009E21C9">
        <w:trPr>
          <w:trHeight w:val="1425"/>
        </w:trPr>
        <w:tc>
          <w:tcPr>
            <w:tcW w:w="185" w:type="pct"/>
            <w:tcBorders>
              <w:bottom w:val="single" w:sz="4" w:space="0" w:color="000000" w:themeColor="text1"/>
              <w:right w:val="nil"/>
            </w:tcBorders>
          </w:tcPr>
          <w:p w14:paraId="1FA202E8" w14:textId="77777777" w:rsidR="001A7E1D" w:rsidRPr="00DA1299" w:rsidRDefault="00783E58" w:rsidP="009E21C9">
            <w:pPr>
              <w:spacing w:line="240" w:lineRule="exact"/>
              <w:ind w:left="243" w:hanging="243"/>
              <w:rPr>
                <w:rFonts w:cstheme="minorHAnsi"/>
                <w:sz w:val="20"/>
                <w:szCs w:val="20"/>
              </w:rPr>
            </w:pPr>
            <w:sdt>
              <w:sdtPr>
                <w:rPr>
                  <w:rFonts w:cstheme="minorHAnsi"/>
                  <w:color w:val="FF0000"/>
                  <w:sz w:val="20"/>
                  <w:szCs w:val="20"/>
                </w:rPr>
                <w:id w:val="1642225939"/>
                <w14:checkbox>
                  <w14:checked w14:val="1"/>
                  <w14:checkedState w14:val="2612" w14:font="MS Gothic"/>
                  <w14:uncheckedState w14:val="2610" w14:font="MS Gothic"/>
                </w14:checkbox>
              </w:sdtPr>
              <w:sdtEndPr/>
              <w:sdtContent>
                <w:r w:rsidR="001A7E1D" w:rsidRPr="00DA1299">
                  <w:rPr>
                    <w:rFonts w:ascii="Segoe UI Symbol" w:eastAsia="MS Gothic" w:hAnsi="Segoe UI Symbol" w:cs="Segoe UI Symbol"/>
                    <w:color w:val="FF0000"/>
                    <w:sz w:val="20"/>
                    <w:szCs w:val="20"/>
                  </w:rPr>
                  <w:t>☒</w:t>
                </w:r>
              </w:sdtContent>
            </w:sdt>
          </w:p>
        </w:tc>
        <w:tc>
          <w:tcPr>
            <w:tcW w:w="1481" w:type="pct"/>
            <w:tcBorders>
              <w:left w:val="nil"/>
            </w:tcBorders>
          </w:tcPr>
          <w:p w14:paraId="7B4EBCA4" w14:textId="2134212F" w:rsidR="001A7E1D" w:rsidRPr="00DA1299" w:rsidRDefault="00E35C0D" w:rsidP="003918AB">
            <w:pPr>
              <w:spacing w:line="240" w:lineRule="exact"/>
              <w:ind w:left="45" w:hanging="45"/>
              <w:rPr>
                <w:rFonts w:eastAsia="Calibri" w:cstheme="minorHAnsi"/>
                <w:i/>
                <w:iCs/>
                <w:color w:val="FF0000"/>
                <w:sz w:val="28"/>
                <w:szCs w:val="28"/>
              </w:rPr>
            </w:pPr>
            <w:r>
              <w:rPr>
                <w:rFonts w:eastAsia="Calibri" w:cstheme="minorHAnsi"/>
                <w:bCs/>
                <w:i/>
                <w:iCs/>
                <w:color w:val="FF0000"/>
              </w:rPr>
              <w:t>Increase training and technical assistance for local leaders and community partners by p</w:t>
            </w:r>
            <w:r w:rsidR="00874B1F">
              <w:rPr>
                <w:rFonts w:eastAsia="Calibri" w:cstheme="minorHAnsi"/>
                <w:bCs/>
                <w:i/>
                <w:iCs/>
                <w:color w:val="FF0000"/>
              </w:rPr>
              <w:t>rovid</w:t>
            </w:r>
            <w:r>
              <w:rPr>
                <w:rFonts w:eastAsia="Calibri" w:cstheme="minorHAnsi"/>
                <w:bCs/>
                <w:i/>
                <w:iCs/>
                <w:color w:val="FF0000"/>
              </w:rPr>
              <w:t>ing</w:t>
            </w:r>
            <w:r w:rsidR="00874B1F">
              <w:rPr>
                <w:rFonts w:eastAsia="Calibri" w:cstheme="minorHAnsi"/>
                <w:bCs/>
                <w:i/>
                <w:iCs/>
                <w:color w:val="FF0000"/>
              </w:rPr>
              <w:t xml:space="preserve"> webinars</w:t>
            </w:r>
            <w:r w:rsidR="00874B1F" w:rsidRPr="00874B1F">
              <w:rPr>
                <w:rFonts w:eastAsia="Calibri" w:cstheme="minorHAnsi"/>
                <w:bCs/>
                <w:i/>
                <w:iCs/>
                <w:color w:val="FF0000"/>
              </w:rPr>
              <w:t xml:space="preserve"> on </w:t>
            </w:r>
            <w:r w:rsidR="00874B1F">
              <w:rPr>
                <w:rFonts w:eastAsia="Calibri" w:cstheme="minorHAnsi"/>
                <w:bCs/>
                <w:i/>
                <w:iCs/>
                <w:color w:val="FF0000"/>
              </w:rPr>
              <w:t xml:space="preserve">nutrition and food security with a </w:t>
            </w:r>
            <w:r w:rsidR="00874B1F" w:rsidRPr="00874B1F">
              <w:rPr>
                <w:rFonts w:eastAsia="Calibri" w:cstheme="minorHAnsi"/>
                <w:bCs/>
                <w:i/>
                <w:iCs/>
                <w:color w:val="FF0000"/>
              </w:rPr>
              <w:t>health equity</w:t>
            </w:r>
            <w:r w:rsidR="00874B1F">
              <w:rPr>
                <w:rFonts w:eastAsia="Calibri" w:cstheme="minorHAnsi"/>
                <w:bCs/>
                <w:i/>
                <w:iCs/>
                <w:color w:val="FF0000"/>
              </w:rPr>
              <w:t xml:space="preserve"> focus. </w:t>
            </w:r>
          </w:p>
        </w:tc>
        <w:tc>
          <w:tcPr>
            <w:tcW w:w="1147" w:type="pct"/>
          </w:tcPr>
          <w:p w14:paraId="7626CB6C" w14:textId="27F0B5D1" w:rsidR="00AA1AFC" w:rsidRPr="006A5CD0" w:rsidRDefault="00AA1AFC" w:rsidP="00AA6733">
            <w:pPr>
              <w:pStyle w:val="ListParagraph"/>
              <w:numPr>
                <w:ilvl w:val="0"/>
                <w:numId w:val="24"/>
              </w:numPr>
              <w:rPr>
                <w:rFonts w:eastAsia="Calibri" w:cstheme="minorHAnsi"/>
                <w:i/>
                <w:iCs/>
                <w:color w:val="FF0000"/>
              </w:rPr>
            </w:pPr>
            <w:r w:rsidRPr="006A5CD0">
              <w:rPr>
                <w:rFonts w:eastAsia="Calibri" w:cstheme="minorHAnsi"/>
                <w:i/>
                <w:iCs/>
                <w:color w:val="FF0000"/>
              </w:rPr>
              <w:t xml:space="preserve">Compile a list of </w:t>
            </w:r>
            <w:r w:rsidR="00874B1F">
              <w:rPr>
                <w:rFonts w:eastAsia="Calibri" w:cstheme="minorHAnsi"/>
                <w:i/>
                <w:iCs/>
                <w:color w:val="FF0000"/>
              </w:rPr>
              <w:t>partners to offer webinar to.</w:t>
            </w:r>
          </w:p>
          <w:p w14:paraId="404FC02C" w14:textId="77777777" w:rsidR="004F0259" w:rsidRPr="006A5CD0" w:rsidRDefault="004F0259">
            <w:pPr>
              <w:rPr>
                <w:rFonts w:eastAsia="Calibri" w:cstheme="minorHAnsi"/>
                <w:i/>
                <w:iCs/>
                <w:color w:val="FF0000"/>
              </w:rPr>
            </w:pPr>
          </w:p>
          <w:p w14:paraId="3DA8F6CA" w14:textId="7ECD0409" w:rsidR="001A7E1D" w:rsidRPr="004F0259" w:rsidRDefault="00874B1F" w:rsidP="006A5CD0">
            <w:pPr>
              <w:pStyle w:val="ListParagraph"/>
              <w:numPr>
                <w:ilvl w:val="0"/>
                <w:numId w:val="24"/>
              </w:numPr>
              <w:rPr>
                <w:rFonts w:eastAsia="Calibri" w:cstheme="minorHAnsi"/>
                <w:i/>
                <w:iCs/>
                <w:color w:val="FF0000"/>
              </w:rPr>
            </w:pPr>
            <w:r>
              <w:rPr>
                <w:rFonts w:eastAsia="Calibri" w:cstheme="minorHAnsi"/>
                <w:i/>
                <w:iCs/>
                <w:color w:val="FF0000"/>
              </w:rPr>
              <w:t>Secure subject matter expert</w:t>
            </w:r>
            <w:r w:rsidR="00CE588F">
              <w:rPr>
                <w:rFonts w:eastAsia="Calibri" w:cstheme="minorHAnsi"/>
                <w:i/>
                <w:iCs/>
                <w:color w:val="FF0000"/>
              </w:rPr>
              <w:t>(s)</w:t>
            </w:r>
            <w:r>
              <w:rPr>
                <w:rFonts w:eastAsia="Calibri" w:cstheme="minorHAnsi"/>
                <w:i/>
                <w:iCs/>
                <w:color w:val="FF0000"/>
              </w:rPr>
              <w:t xml:space="preserve"> and develop a contract agreement </w:t>
            </w:r>
            <w:r w:rsidR="003918AB" w:rsidRPr="004F0259">
              <w:rPr>
                <w:rFonts w:eastAsia="Calibri" w:cstheme="minorHAnsi"/>
                <w:i/>
                <w:iCs/>
                <w:color w:val="FF0000"/>
              </w:rPr>
              <w:t xml:space="preserve">by February 1, </w:t>
            </w:r>
            <w:r w:rsidR="00F11BC4" w:rsidRPr="004F0259">
              <w:rPr>
                <w:rFonts w:eastAsia="Calibri" w:cstheme="minorHAnsi"/>
                <w:i/>
                <w:iCs/>
                <w:color w:val="FF0000"/>
              </w:rPr>
              <w:t>2021,</w:t>
            </w:r>
            <w:r w:rsidR="003918AB" w:rsidRPr="004F0259">
              <w:rPr>
                <w:rFonts w:eastAsia="Calibri" w:cstheme="minorHAnsi"/>
                <w:i/>
                <w:iCs/>
                <w:color w:val="FF0000"/>
              </w:rPr>
              <w:t xml:space="preserve"> </w:t>
            </w:r>
            <w:r w:rsidR="00F11BC4" w:rsidRPr="004F0259">
              <w:rPr>
                <w:rFonts w:eastAsia="Calibri" w:cstheme="minorHAnsi"/>
                <w:i/>
                <w:iCs/>
                <w:color w:val="FF0000"/>
              </w:rPr>
              <w:t xml:space="preserve">to </w:t>
            </w:r>
            <w:r>
              <w:rPr>
                <w:rFonts w:eastAsia="Calibri" w:cstheme="minorHAnsi"/>
                <w:i/>
                <w:iCs/>
                <w:color w:val="FF0000"/>
              </w:rPr>
              <w:t xml:space="preserve">begin planning the webinar. </w:t>
            </w:r>
            <w:r w:rsidR="00F11BC4" w:rsidRPr="004F0259">
              <w:rPr>
                <w:rFonts w:eastAsia="Calibri" w:cstheme="minorHAnsi"/>
                <w:i/>
                <w:iCs/>
                <w:color w:val="FF0000"/>
              </w:rPr>
              <w:t xml:space="preserve"> </w:t>
            </w:r>
          </w:p>
        </w:tc>
        <w:tc>
          <w:tcPr>
            <w:tcW w:w="973" w:type="pct"/>
          </w:tcPr>
          <w:p w14:paraId="16106BC4" w14:textId="77777777" w:rsidR="001A7E1D" w:rsidRPr="00DA1299" w:rsidRDefault="001A7E1D" w:rsidP="009E21C9">
            <w:pPr>
              <w:rPr>
                <w:rFonts w:eastAsia="Calibri" w:cstheme="minorHAnsi"/>
                <w:i/>
                <w:iCs/>
                <w:color w:val="FF0000"/>
              </w:rPr>
            </w:pPr>
            <w:r w:rsidRPr="00DA1299">
              <w:rPr>
                <w:rFonts w:eastAsia="Calibri" w:cstheme="minorHAnsi"/>
                <w:i/>
                <w:iCs/>
                <w:color w:val="FF0000"/>
              </w:rPr>
              <w:t>State Health Department</w:t>
            </w:r>
          </w:p>
        </w:tc>
        <w:tc>
          <w:tcPr>
            <w:tcW w:w="1214" w:type="pct"/>
          </w:tcPr>
          <w:p w14:paraId="01AA931B" w14:textId="7ED65C8F" w:rsidR="001A7E1D" w:rsidRPr="00DA1299" w:rsidRDefault="00874B1F" w:rsidP="003918AB">
            <w:pPr>
              <w:pStyle w:val="ListParagraph"/>
              <w:numPr>
                <w:ilvl w:val="0"/>
                <w:numId w:val="1"/>
              </w:numPr>
              <w:spacing w:line="259" w:lineRule="auto"/>
              <w:ind w:left="349" w:hanging="191"/>
              <w:rPr>
                <w:rFonts w:eastAsiaTheme="minorEastAsia" w:cstheme="minorHAnsi"/>
                <w:i/>
                <w:iCs/>
                <w:color w:val="FF0000"/>
              </w:rPr>
            </w:pPr>
            <w:r>
              <w:rPr>
                <w:rFonts w:eastAsiaTheme="minorEastAsia" w:cstheme="minorHAnsi"/>
                <w:i/>
                <w:iCs/>
                <w:color w:val="FF0000"/>
              </w:rPr>
              <w:t xml:space="preserve">At least </w:t>
            </w:r>
            <w:r w:rsidR="00CE588F">
              <w:rPr>
                <w:rFonts w:eastAsiaTheme="minorEastAsia" w:cstheme="minorHAnsi"/>
                <w:i/>
                <w:iCs/>
                <w:color w:val="FF0000"/>
              </w:rPr>
              <w:t xml:space="preserve">two </w:t>
            </w:r>
            <w:r>
              <w:rPr>
                <w:rFonts w:eastAsiaTheme="minorEastAsia" w:cstheme="minorHAnsi"/>
                <w:i/>
                <w:iCs/>
                <w:color w:val="FF0000"/>
              </w:rPr>
              <w:t>webinar</w:t>
            </w:r>
            <w:r w:rsidR="00CE588F">
              <w:rPr>
                <w:rFonts w:eastAsiaTheme="minorEastAsia" w:cstheme="minorHAnsi"/>
                <w:i/>
                <w:iCs/>
                <w:color w:val="FF0000"/>
              </w:rPr>
              <w:t>s</w:t>
            </w:r>
            <w:r>
              <w:rPr>
                <w:rFonts w:eastAsiaTheme="minorEastAsia" w:cstheme="minorHAnsi"/>
                <w:i/>
                <w:iCs/>
                <w:color w:val="FF0000"/>
              </w:rPr>
              <w:t xml:space="preserve"> will be developed and offered. </w:t>
            </w:r>
          </w:p>
        </w:tc>
      </w:tr>
      <w:tr w:rsidR="001A7E1D" w:rsidRPr="00DA1299" w14:paraId="397CC406" w14:textId="77777777" w:rsidTr="009E21C9">
        <w:tc>
          <w:tcPr>
            <w:tcW w:w="185" w:type="pct"/>
            <w:tcBorders>
              <w:bottom w:val="single" w:sz="4" w:space="0" w:color="000000" w:themeColor="text1"/>
              <w:right w:val="nil"/>
            </w:tcBorders>
          </w:tcPr>
          <w:p w14:paraId="59687442" w14:textId="77777777" w:rsidR="001A7E1D" w:rsidRPr="00DA1299" w:rsidRDefault="00783E58" w:rsidP="009E21C9">
            <w:pPr>
              <w:tabs>
                <w:tab w:val="left" w:pos="513"/>
              </w:tabs>
              <w:ind w:left="513" w:hanging="450"/>
              <w:rPr>
                <w:rFonts w:cstheme="minorHAnsi"/>
                <w:sz w:val="20"/>
                <w:szCs w:val="20"/>
              </w:rPr>
            </w:pPr>
            <w:sdt>
              <w:sdtPr>
                <w:rPr>
                  <w:rFonts w:cstheme="minorHAnsi"/>
                  <w:sz w:val="20"/>
                  <w:szCs w:val="20"/>
                </w:rPr>
                <w:id w:val="1830479147"/>
                <w14:checkbox>
                  <w14:checked w14:val="0"/>
                  <w14:checkedState w14:val="2612" w14:font="MS Gothic"/>
                  <w14:uncheckedState w14:val="2610" w14:font="MS Gothic"/>
                </w14:checkbox>
              </w:sdtPr>
              <w:sdtEndPr/>
              <w:sdtContent>
                <w:r w:rsidR="001A7E1D" w:rsidRPr="00DA1299">
                  <w:rPr>
                    <w:rFonts w:ascii="Segoe UI Symbol" w:eastAsia="MS Gothic" w:hAnsi="Segoe UI Symbol" w:cs="Segoe UI Symbol"/>
                    <w:sz w:val="20"/>
                    <w:szCs w:val="20"/>
                  </w:rPr>
                  <w:t>☐</w:t>
                </w:r>
              </w:sdtContent>
            </w:sdt>
          </w:p>
        </w:tc>
        <w:tc>
          <w:tcPr>
            <w:tcW w:w="1481" w:type="pct"/>
            <w:tcBorders>
              <w:left w:val="nil"/>
            </w:tcBorders>
          </w:tcPr>
          <w:p w14:paraId="1740F092" w14:textId="076F56D7" w:rsidR="001A7E1D" w:rsidRPr="00DA1299" w:rsidRDefault="004F0259" w:rsidP="005A04E7">
            <w:pPr>
              <w:spacing w:beforeAutospacing="1" w:after="200" w:afterAutospacing="1"/>
              <w:rPr>
                <w:rFonts w:eastAsiaTheme="minorEastAsia" w:cstheme="minorHAnsi"/>
                <w:color w:val="000000" w:themeColor="text1"/>
              </w:rPr>
            </w:pPr>
            <w:r w:rsidRPr="005256AA">
              <w:rPr>
                <w:rFonts w:eastAsiaTheme="minorEastAsia" w:cstheme="minorHAnsi"/>
                <w:color w:val="000000" w:themeColor="text1"/>
              </w:rPr>
              <w:t xml:space="preserve">Identify an existing state work plan or similar plan that supports state- and/or community-level actions and activities </w:t>
            </w:r>
            <w:r>
              <w:rPr>
                <w:rFonts w:eastAsiaTheme="minorEastAsia" w:cstheme="minorHAnsi"/>
                <w:color w:val="000000" w:themeColor="text1"/>
              </w:rPr>
              <w:t xml:space="preserve">to incorporate into </w:t>
            </w:r>
            <w:r w:rsidRPr="005256AA">
              <w:rPr>
                <w:rFonts w:eastAsiaTheme="minorEastAsia" w:cstheme="minorHAnsi"/>
                <w:color w:val="000000" w:themeColor="text1"/>
              </w:rPr>
              <w:t xml:space="preserve">a SPINE SAP to improve sustainable and equitable </w:t>
            </w:r>
            <w:r>
              <w:rPr>
                <w:rFonts w:eastAsiaTheme="minorEastAsia" w:cstheme="minorHAnsi"/>
                <w:color w:val="000000" w:themeColor="text1"/>
              </w:rPr>
              <w:t>access to affordable, safe, and nutritious food across the lifespan.</w:t>
            </w:r>
          </w:p>
        </w:tc>
        <w:tc>
          <w:tcPr>
            <w:tcW w:w="1147" w:type="pct"/>
          </w:tcPr>
          <w:p w14:paraId="3159CB1C" w14:textId="77777777" w:rsidR="001A7E1D" w:rsidRPr="00DA1299" w:rsidRDefault="001A7E1D" w:rsidP="009E21C9">
            <w:pPr>
              <w:rPr>
                <w:rFonts w:eastAsia="Calibri" w:cstheme="minorHAnsi"/>
                <w:sz w:val="28"/>
                <w:szCs w:val="28"/>
              </w:rPr>
            </w:pPr>
          </w:p>
        </w:tc>
        <w:tc>
          <w:tcPr>
            <w:tcW w:w="973" w:type="pct"/>
          </w:tcPr>
          <w:p w14:paraId="5CD1C23E" w14:textId="77777777" w:rsidR="001A7E1D" w:rsidRPr="00DA1299" w:rsidRDefault="001A7E1D" w:rsidP="009E21C9">
            <w:pPr>
              <w:rPr>
                <w:rFonts w:eastAsia="Calibri" w:cstheme="minorHAnsi"/>
                <w:sz w:val="28"/>
                <w:szCs w:val="28"/>
              </w:rPr>
            </w:pPr>
          </w:p>
        </w:tc>
        <w:tc>
          <w:tcPr>
            <w:tcW w:w="1214" w:type="pct"/>
          </w:tcPr>
          <w:p w14:paraId="7615B2E4" w14:textId="77777777" w:rsidR="001A7E1D" w:rsidRPr="00DA1299" w:rsidRDefault="001A7E1D" w:rsidP="009E21C9">
            <w:pPr>
              <w:rPr>
                <w:rFonts w:eastAsia="Calibri" w:cstheme="minorHAnsi"/>
                <w:sz w:val="28"/>
                <w:szCs w:val="28"/>
              </w:rPr>
            </w:pPr>
          </w:p>
        </w:tc>
      </w:tr>
      <w:tr w:rsidR="004F0259" w:rsidRPr="00DA1299" w14:paraId="27BA259F" w14:textId="77777777" w:rsidTr="008B4536">
        <w:trPr>
          <w:trHeight w:val="1340"/>
        </w:trPr>
        <w:tc>
          <w:tcPr>
            <w:tcW w:w="185" w:type="pct"/>
            <w:tcBorders>
              <w:bottom w:val="single" w:sz="4" w:space="0" w:color="000000" w:themeColor="text1"/>
              <w:right w:val="nil"/>
            </w:tcBorders>
          </w:tcPr>
          <w:p w14:paraId="727675BC" w14:textId="17A7FF11" w:rsidR="004F0259" w:rsidRPr="00DA1299" w:rsidRDefault="00783E58" w:rsidP="009E21C9">
            <w:pPr>
              <w:ind w:left="513" w:hanging="450"/>
              <w:rPr>
                <w:rFonts w:cstheme="minorHAnsi"/>
                <w:sz w:val="20"/>
                <w:szCs w:val="20"/>
              </w:rPr>
            </w:pPr>
            <w:sdt>
              <w:sdtPr>
                <w:rPr>
                  <w:rFonts w:cstheme="minorHAnsi"/>
                  <w:sz w:val="20"/>
                  <w:szCs w:val="20"/>
                </w:rPr>
                <w:id w:val="302966073"/>
                <w14:checkbox>
                  <w14:checked w14:val="0"/>
                  <w14:checkedState w14:val="2612" w14:font="MS Gothic"/>
                  <w14:uncheckedState w14:val="2610" w14:font="MS Gothic"/>
                </w14:checkbox>
              </w:sdtPr>
              <w:sdtEndPr/>
              <w:sdtContent>
                <w:r w:rsidR="006113C0">
                  <w:rPr>
                    <w:rFonts w:ascii="MS Gothic" w:eastAsia="MS Gothic" w:hAnsi="MS Gothic" w:cstheme="minorHAnsi" w:hint="eastAsia"/>
                    <w:sz w:val="20"/>
                    <w:szCs w:val="20"/>
                  </w:rPr>
                  <w:t>☐</w:t>
                </w:r>
              </w:sdtContent>
            </w:sdt>
          </w:p>
        </w:tc>
        <w:tc>
          <w:tcPr>
            <w:tcW w:w="1481" w:type="pct"/>
            <w:tcBorders>
              <w:left w:val="nil"/>
            </w:tcBorders>
          </w:tcPr>
          <w:p w14:paraId="47ACC490" w14:textId="77777777" w:rsidR="00ED5E7A" w:rsidRDefault="004F0259" w:rsidP="00ED5E7A">
            <w:pPr>
              <w:rPr>
                <w:rFonts w:ascii="Calibri" w:eastAsia="Calibri" w:hAnsi="Calibri" w:cs="Calibri"/>
                <w:color w:val="000000" w:themeColor="text1"/>
              </w:rPr>
            </w:pPr>
            <w:r w:rsidRPr="006A5CD0">
              <w:rPr>
                <w:rFonts w:ascii="Calibri" w:eastAsia="Calibri" w:hAnsi="Calibri" w:cs="Calibri"/>
                <w:color w:val="000000" w:themeColor="text1"/>
              </w:rPr>
              <w:t xml:space="preserve">Implement </w:t>
            </w:r>
            <w:proofErr w:type="gramStart"/>
            <w:r w:rsidRPr="006A5CD0">
              <w:rPr>
                <w:rFonts w:ascii="Calibri" w:eastAsia="Calibri" w:hAnsi="Calibri" w:cs="Calibri"/>
                <w:color w:val="000000" w:themeColor="text1"/>
              </w:rPr>
              <w:t>a</w:t>
            </w:r>
            <w:proofErr w:type="gramEnd"/>
            <w:r w:rsidRPr="006A5CD0">
              <w:rPr>
                <w:rFonts w:ascii="Calibri" w:eastAsia="Calibri" w:hAnsi="Calibri" w:cs="Calibri"/>
                <w:color w:val="000000" w:themeColor="text1"/>
              </w:rPr>
              <w:t xml:space="preserve"> </w:t>
            </w:r>
            <w:r>
              <w:rPr>
                <w:rFonts w:ascii="Calibri" w:eastAsia="Calibri" w:hAnsi="Calibri" w:cs="Calibri"/>
                <w:color w:val="000000" w:themeColor="text1"/>
              </w:rPr>
              <w:t xml:space="preserve">SAP </w:t>
            </w:r>
            <w:r w:rsidRPr="006A5CD0">
              <w:rPr>
                <w:rFonts w:ascii="Calibri" w:eastAsia="Calibri" w:hAnsi="Calibri" w:cs="Calibri"/>
                <w:color w:val="000000" w:themeColor="text1"/>
              </w:rPr>
              <w:t>that includes, but is not limited to, activities such as: </w:t>
            </w:r>
          </w:p>
          <w:p w14:paraId="0A9C51C8" w14:textId="28EA82E8" w:rsidR="004F0259" w:rsidRPr="00ED5E7A" w:rsidRDefault="004F0259" w:rsidP="00ED5E7A">
            <w:pPr>
              <w:pStyle w:val="ListParagraph"/>
              <w:numPr>
                <w:ilvl w:val="0"/>
                <w:numId w:val="25"/>
              </w:numPr>
              <w:ind w:left="494"/>
              <w:rPr>
                <w:rFonts w:ascii="Calibri" w:eastAsia="Calibri" w:hAnsi="Calibri" w:cs="Calibri"/>
                <w:color w:val="000000" w:themeColor="text1"/>
              </w:rPr>
            </w:pPr>
            <w:r w:rsidRPr="00ED5E7A">
              <w:rPr>
                <w:rFonts w:ascii="Calibri" w:eastAsia="Calibri" w:hAnsi="Calibri" w:cs="Calibri"/>
                <w:color w:val="000000" w:themeColor="text1"/>
              </w:rPr>
              <w:t xml:space="preserve">Partner with community coalitions and community sites to equitably address and increase food and </w:t>
            </w:r>
            <w:r w:rsidRPr="00ED5E7A">
              <w:rPr>
                <w:rFonts w:ascii="Calibri" w:eastAsia="Calibri" w:hAnsi="Calibri" w:cs="Calibri"/>
                <w:color w:val="000000" w:themeColor="text1"/>
              </w:rPr>
              <w:lastRenderedPageBreak/>
              <w:t>nutrition security (e.g., improve nutrition policies that include standards for food procured and distributed at food banks and pantries, increase acceptance of food assistance and food incentive vouchers in underserved areas, and increase or support breastfeeding). </w:t>
            </w:r>
          </w:p>
          <w:p w14:paraId="29FA22E0" w14:textId="590EF19C" w:rsidR="004F0259" w:rsidRDefault="004F0259" w:rsidP="006A5CD0">
            <w:pPr>
              <w:pStyle w:val="ListParagraph"/>
              <w:numPr>
                <w:ilvl w:val="1"/>
                <w:numId w:val="10"/>
              </w:numPr>
              <w:spacing w:beforeAutospacing="1" w:after="200" w:afterAutospacing="1"/>
              <w:ind w:left="494"/>
              <w:rPr>
                <w:color w:val="000000" w:themeColor="text1"/>
              </w:rPr>
            </w:pPr>
            <w:r w:rsidRPr="6BAE7822">
              <w:rPr>
                <w:rFonts w:ascii="Calibri" w:eastAsia="Calibri" w:hAnsi="Calibri" w:cs="Calibri"/>
                <w:color w:val="000000" w:themeColor="text1"/>
              </w:rPr>
              <w:t xml:space="preserve">Standardize food and nutrition security metrics used by food banks </w:t>
            </w:r>
            <w:r w:rsidR="003312E7">
              <w:rPr>
                <w:rFonts w:ascii="Calibri" w:eastAsia="Calibri" w:hAnsi="Calibri" w:cs="Calibri"/>
                <w:color w:val="000000" w:themeColor="text1"/>
              </w:rPr>
              <w:t>and pantries</w:t>
            </w:r>
            <w:r w:rsidR="003870A1">
              <w:rPr>
                <w:rFonts w:ascii="Calibri" w:eastAsia="Calibri" w:hAnsi="Calibri" w:cs="Calibri"/>
                <w:color w:val="000000" w:themeColor="text1"/>
              </w:rPr>
              <w:t>,</w:t>
            </w:r>
            <w:r w:rsidR="003312E7">
              <w:rPr>
                <w:rFonts w:ascii="Calibri" w:eastAsia="Calibri" w:hAnsi="Calibri" w:cs="Calibri"/>
                <w:color w:val="000000" w:themeColor="text1"/>
              </w:rPr>
              <w:t xml:space="preserve"> as well as </w:t>
            </w:r>
            <w:r w:rsidRPr="6BAE7822">
              <w:rPr>
                <w:rFonts w:ascii="Calibri" w:eastAsia="Calibri" w:hAnsi="Calibri" w:cs="Calibri"/>
                <w:color w:val="000000" w:themeColor="text1"/>
              </w:rPr>
              <w:t>their local community partners</w:t>
            </w:r>
            <w:r w:rsidR="003870A1">
              <w:rPr>
                <w:rFonts w:ascii="Calibri" w:eastAsia="Calibri" w:hAnsi="Calibri" w:cs="Calibri"/>
                <w:color w:val="000000" w:themeColor="text1"/>
              </w:rPr>
              <w:t>,</w:t>
            </w:r>
            <w:r w:rsidRPr="6BAE7822">
              <w:rPr>
                <w:rFonts w:ascii="Calibri" w:eastAsia="Calibri" w:hAnsi="Calibri" w:cs="Calibri"/>
                <w:color w:val="000000" w:themeColor="text1"/>
              </w:rPr>
              <w:t xml:space="preserve"> to help municipalities better understand burden, disparities, and equitable solutions to address food</w:t>
            </w:r>
            <w:r>
              <w:rPr>
                <w:rFonts w:ascii="Calibri" w:eastAsia="Calibri" w:hAnsi="Calibri" w:cs="Calibri"/>
                <w:color w:val="000000" w:themeColor="text1"/>
              </w:rPr>
              <w:t xml:space="preserve"> and nutrition</w:t>
            </w:r>
            <w:r w:rsidRPr="6BAE7822">
              <w:rPr>
                <w:rFonts w:ascii="Calibri" w:eastAsia="Calibri" w:hAnsi="Calibri" w:cs="Calibri"/>
                <w:color w:val="000000" w:themeColor="text1"/>
              </w:rPr>
              <w:t xml:space="preserve"> insecurity, especially </w:t>
            </w:r>
            <w:r>
              <w:rPr>
                <w:rFonts w:ascii="Calibri" w:eastAsia="Calibri" w:hAnsi="Calibri" w:cs="Calibri"/>
                <w:color w:val="000000" w:themeColor="text1"/>
              </w:rPr>
              <w:t>in communities with populations at high risk</w:t>
            </w:r>
            <w:r w:rsidRPr="6BAE7822">
              <w:rPr>
                <w:rFonts w:ascii="Calibri" w:eastAsia="Calibri" w:hAnsi="Calibri" w:cs="Calibri"/>
                <w:color w:val="000000" w:themeColor="text1"/>
              </w:rPr>
              <w:t>.  </w:t>
            </w:r>
          </w:p>
          <w:p w14:paraId="7C18AE35" w14:textId="77777777" w:rsidR="004F0259" w:rsidRDefault="004F0259" w:rsidP="006A5CD0">
            <w:pPr>
              <w:pStyle w:val="ListParagraph"/>
              <w:numPr>
                <w:ilvl w:val="1"/>
                <w:numId w:val="10"/>
              </w:numPr>
              <w:spacing w:beforeAutospacing="1" w:after="200" w:afterAutospacing="1"/>
              <w:ind w:left="494" w:hanging="270"/>
              <w:rPr>
                <w:color w:val="000000" w:themeColor="text1"/>
              </w:rPr>
            </w:pPr>
            <w:r w:rsidRPr="6BAE7822">
              <w:rPr>
                <w:rFonts w:ascii="Calibri" w:eastAsia="Calibri" w:hAnsi="Calibri" w:cs="Calibri"/>
                <w:color w:val="000000" w:themeColor="text1"/>
              </w:rPr>
              <w:t>Advise health care systems on how to implement culturally competent food insecurity screening questions and emerging best practice models for referral to community resources such as</w:t>
            </w:r>
            <w:r>
              <w:rPr>
                <w:rFonts w:ascii="Calibri" w:eastAsia="Calibri" w:hAnsi="Calibri" w:cs="Calibri"/>
                <w:color w:val="000000" w:themeColor="text1"/>
              </w:rPr>
              <w:t xml:space="preserve"> charitable food assistance and/or</w:t>
            </w:r>
            <w:r w:rsidRPr="6BAE7822">
              <w:rPr>
                <w:rFonts w:ascii="Calibri" w:eastAsia="Calibri" w:hAnsi="Calibri" w:cs="Calibri"/>
                <w:color w:val="000000" w:themeColor="text1"/>
              </w:rPr>
              <w:t xml:space="preserve"> breastfeeding programming.  </w:t>
            </w:r>
          </w:p>
          <w:p w14:paraId="458FA7A8" w14:textId="061ACD48" w:rsidR="004F0259" w:rsidRPr="006A5CD0" w:rsidRDefault="004F0259" w:rsidP="008B4536">
            <w:pPr>
              <w:pStyle w:val="ListParagraph"/>
              <w:numPr>
                <w:ilvl w:val="1"/>
                <w:numId w:val="10"/>
              </w:numPr>
              <w:ind w:left="504" w:hanging="274"/>
              <w:rPr>
                <w:color w:val="000000" w:themeColor="text1"/>
              </w:rPr>
            </w:pPr>
            <w:r w:rsidRPr="6BAE7822">
              <w:rPr>
                <w:rFonts w:ascii="Calibri" w:eastAsia="Calibri" w:hAnsi="Calibri" w:cs="Calibri"/>
                <w:color w:val="000000" w:themeColor="text1"/>
              </w:rPr>
              <w:t>Increasing access to T/TA for local leaders to equitably address food</w:t>
            </w:r>
            <w:r>
              <w:rPr>
                <w:rFonts w:ascii="Calibri" w:eastAsia="Calibri" w:hAnsi="Calibri" w:cs="Calibri"/>
                <w:color w:val="000000" w:themeColor="text1"/>
              </w:rPr>
              <w:t xml:space="preserve"> and nutrition</w:t>
            </w:r>
            <w:r w:rsidRPr="6BAE7822">
              <w:rPr>
                <w:rFonts w:ascii="Calibri" w:eastAsia="Calibri" w:hAnsi="Calibri" w:cs="Calibri"/>
                <w:color w:val="000000" w:themeColor="text1"/>
              </w:rPr>
              <w:t xml:space="preserve"> insecurity in their communities through policy</w:t>
            </w:r>
            <w:r>
              <w:rPr>
                <w:rFonts w:ascii="Calibri" w:eastAsia="Calibri" w:hAnsi="Calibri" w:cs="Calibri"/>
                <w:color w:val="000000" w:themeColor="text1"/>
              </w:rPr>
              <w:t>, systems, and environmental change approaches</w:t>
            </w:r>
            <w:r w:rsidRPr="6BAE7822">
              <w:rPr>
                <w:rFonts w:ascii="Calibri" w:eastAsia="Calibri" w:hAnsi="Calibri" w:cs="Calibri"/>
                <w:color w:val="000000" w:themeColor="text1"/>
              </w:rPr>
              <w:t>.  </w:t>
            </w:r>
          </w:p>
        </w:tc>
        <w:tc>
          <w:tcPr>
            <w:tcW w:w="1147" w:type="pct"/>
          </w:tcPr>
          <w:p w14:paraId="331FA356" w14:textId="77777777" w:rsidR="004F0259" w:rsidRPr="00DA1299" w:rsidRDefault="004F0259" w:rsidP="009E21C9">
            <w:pPr>
              <w:rPr>
                <w:rFonts w:eastAsia="Calibri" w:cstheme="minorHAnsi"/>
                <w:sz w:val="28"/>
                <w:szCs w:val="28"/>
              </w:rPr>
            </w:pPr>
          </w:p>
        </w:tc>
        <w:tc>
          <w:tcPr>
            <w:tcW w:w="973" w:type="pct"/>
          </w:tcPr>
          <w:p w14:paraId="5FC9E2C5" w14:textId="77777777" w:rsidR="004F0259" w:rsidRPr="00DA1299" w:rsidRDefault="004F0259" w:rsidP="009E21C9">
            <w:pPr>
              <w:rPr>
                <w:rFonts w:eastAsia="Calibri" w:cstheme="minorHAnsi"/>
                <w:sz w:val="28"/>
                <w:szCs w:val="28"/>
              </w:rPr>
            </w:pPr>
          </w:p>
        </w:tc>
        <w:tc>
          <w:tcPr>
            <w:tcW w:w="1214" w:type="pct"/>
          </w:tcPr>
          <w:p w14:paraId="5F0D992C" w14:textId="77777777" w:rsidR="004F0259" w:rsidRPr="00DA1299" w:rsidRDefault="004F0259" w:rsidP="009E21C9">
            <w:pPr>
              <w:rPr>
                <w:rFonts w:eastAsia="Calibri" w:cstheme="minorHAnsi"/>
                <w:sz w:val="28"/>
                <w:szCs w:val="28"/>
              </w:rPr>
            </w:pPr>
          </w:p>
        </w:tc>
      </w:tr>
      <w:tr w:rsidR="001A7E1D" w:rsidRPr="00DA1299" w14:paraId="5E4CEF66" w14:textId="77777777" w:rsidTr="009E21C9">
        <w:tc>
          <w:tcPr>
            <w:tcW w:w="185" w:type="pct"/>
            <w:tcBorders>
              <w:bottom w:val="single" w:sz="4" w:space="0" w:color="000000" w:themeColor="text1"/>
              <w:right w:val="nil"/>
            </w:tcBorders>
          </w:tcPr>
          <w:p w14:paraId="0278E2F0" w14:textId="19CCC2ED" w:rsidR="001A7E1D" w:rsidRPr="00DA1299" w:rsidRDefault="00783E58" w:rsidP="009E21C9">
            <w:pPr>
              <w:ind w:left="513" w:hanging="450"/>
              <w:rPr>
                <w:rFonts w:cstheme="minorHAnsi"/>
                <w:sz w:val="20"/>
                <w:szCs w:val="20"/>
              </w:rPr>
            </w:pPr>
            <w:sdt>
              <w:sdtPr>
                <w:rPr>
                  <w:rFonts w:cstheme="minorHAnsi"/>
                  <w:sz w:val="20"/>
                  <w:szCs w:val="20"/>
                </w:rPr>
                <w:id w:val="100382345"/>
                <w14:checkbox>
                  <w14:checked w14:val="0"/>
                  <w14:checkedState w14:val="2612" w14:font="MS Gothic"/>
                  <w14:uncheckedState w14:val="2610" w14:font="MS Gothic"/>
                </w14:checkbox>
              </w:sdtPr>
              <w:sdtEndPr/>
              <w:sdtContent>
                <w:r w:rsidR="003918AB" w:rsidRPr="00DA1299">
                  <w:rPr>
                    <w:rFonts w:ascii="Segoe UI Symbol" w:eastAsia="MS Gothic" w:hAnsi="Segoe UI Symbol" w:cs="Segoe UI Symbol"/>
                    <w:sz w:val="20"/>
                    <w:szCs w:val="20"/>
                  </w:rPr>
                  <w:t>☐</w:t>
                </w:r>
              </w:sdtContent>
            </w:sdt>
          </w:p>
        </w:tc>
        <w:tc>
          <w:tcPr>
            <w:tcW w:w="1481" w:type="pct"/>
            <w:tcBorders>
              <w:left w:val="nil"/>
            </w:tcBorders>
          </w:tcPr>
          <w:p w14:paraId="72A6D2F9" w14:textId="6C6A3F94" w:rsidR="001A7E1D" w:rsidRPr="00DA1299" w:rsidRDefault="001A7E1D" w:rsidP="003918AB">
            <w:pPr>
              <w:spacing w:beforeAutospacing="1" w:after="200" w:afterAutospacing="1"/>
              <w:rPr>
                <w:rFonts w:eastAsiaTheme="minorEastAsia" w:cstheme="minorHAnsi"/>
                <w:color w:val="000000" w:themeColor="text1"/>
              </w:rPr>
            </w:pPr>
            <w:r w:rsidRPr="00DA1299">
              <w:rPr>
                <w:rFonts w:eastAsia="Calibri" w:cstheme="minorHAnsi"/>
                <w:color w:val="000000" w:themeColor="text1"/>
              </w:rPr>
              <w:t>Utilize a community-based participatory approach in working with coalitions and similar groups (e.g., food policy councils), and with local jurisdictions and communities to implement SAP-related activities. </w:t>
            </w:r>
          </w:p>
        </w:tc>
        <w:tc>
          <w:tcPr>
            <w:tcW w:w="1147" w:type="pct"/>
          </w:tcPr>
          <w:p w14:paraId="04F886BC" w14:textId="77777777" w:rsidR="001A7E1D" w:rsidRPr="00DA1299" w:rsidRDefault="001A7E1D" w:rsidP="009E21C9">
            <w:pPr>
              <w:rPr>
                <w:rFonts w:eastAsia="Calibri" w:cstheme="minorHAnsi"/>
                <w:sz w:val="28"/>
                <w:szCs w:val="28"/>
              </w:rPr>
            </w:pPr>
          </w:p>
        </w:tc>
        <w:tc>
          <w:tcPr>
            <w:tcW w:w="973" w:type="pct"/>
          </w:tcPr>
          <w:p w14:paraId="4D559078" w14:textId="77777777" w:rsidR="001A7E1D" w:rsidRPr="00DA1299" w:rsidRDefault="001A7E1D" w:rsidP="009E21C9">
            <w:pPr>
              <w:rPr>
                <w:rFonts w:eastAsia="Calibri" w:cstheme="minorHAnsi"/>
                <w:sz w:val="28"/>
                <w:szCs w:val="28"/>
              </w:rPr>
            </w:pPr>
          </w:p>
        </w:tc>
        <w:tc>
          <w:tcPr>
            <w:tcW w:w="1214" w:type="pct"/>
          </w:tcPr>
          <w:p w14:paraId="669431F2" w14:textId="77777777" w:rsidR="001A7E1D" w:rsidRPr="00DA1299" w:rsidRDefault="001A7E1D" w:rsidP="009E21C9">
            <w:pPr>
              <w:rPr>
                <w:rFonts w:eastAsia="Calibri" w:cstheme="minorHAnsi"/>
                <w:sz w:val="28"/>
                <w:szCs w:val="28"/>
              </w:rPr>
            </w:pPr>
          </w:p>
        </w:tc>
      </w:tr>
    </w:tbl>
    <w:p w14:paraId="16C14EB0" w14:textId="6C8E48D9" w:rsidR="6FCA4F8E" w:rsidRPr="00DA1299" w:rsidRDefault="6FCA4F8E">
      <w:pPr>
        <w:rPr>
          <w:rFonts w:cstheme="minorHAnsi"/>
        </w:rPr>
      </w:pPr>
    </w:p>
    <w:sectPr w:rsidR="6FCA4F8E" w:rsidRPr="00DA1299" w:rsidSect="00AA67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7507" w14:textId="77777777" w:rsidR="00783E58" w:rsidRDefault="00783E58" w:rsidP="00F36B91">
      <w:pPr>
        <w:spacing w:after="0" w:line="240" w:lineRule="auto"/>
      </w:pPr>
      <w:r>
        <w:separator/>
      </w:r>
    </w:p>
  </w:endnote>
  <w:endnote w:type="continuationSeparator" w:id="0">
    <w:p w14:paraId="51E1AADE" w14:textId="77777777" w:rsidR="00783E58" w:rsidRDefault="00783E58" w:rsidP="00F3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04438"/>
      <w:docPartObj>
        <w:docPartGallery w:val="Page Numbers (Bottom of Page)"/>
        <w:docPartUnique/>
      </w:docPartObj>
    </w:sdtPr>
    <w:sdtEndPr>
      <w:rPr>
        <w:rStyle w:val="PageNumber"/>
      </w:rPr>
    </w:sdtEndPr>
    <w:sdtContent>
      <w:p w14:paraId="1B4DCA90" w14:textId="2169FB8A" w:rsidR="00DA2033" w:rsidRDefault="00DA2033" w:rsidP="00010A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09195" w14:textId="77777777" w:rsidR="00DA2033" w:rsidRDefault="00DA2033" w:rsidP="006A5C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014433"/>
      <w:docPartObj>
        <w:docPartGallery w:val="Page Numbers (Bottom of Page)"/>
        <w:docPartUnique/>
      </w:docPartObj>
    </w:sdtPr>
    <w:sdtEndPr>
      <w:rPr>
        <w:rStyle w:val="PageNumber"/>
      </w:rPr>
    </w:sdtEndPr>
    <w:sdtContent>
      <w:p w14:paraId="1B7CBD98" w14:textId="65C7F282" w:rsidR="00DA2033" w:rsidRDefault="00DA2033" w:rsidP="00010A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6E88A4" w14:textId="77777777" w:rsidR="00DA2033" w:rsidRDefault="00DA2033" w:rsidP="006A5C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7A29" w14:textId="77777777" w:rsidR="00783E58" w:rsidRDefault="00783E58" w:rsidP="00F36B91">
      <w:pPr>
        <w:spacing w:after="0" w:line="240" w:lineRule="auto"/>
      </w:pPr>
      <w:r>
        <w:separator/>
      </w:r>
    </w:p>
  </w:footnote>
  <w:footnote w:type="continuationSeparator" w:id="0">
    <w:p w14:paraId="2191E17C" w14:textId="77777777" w:rsidR="00783E58" w:rsidRDefault="00783E58" w:rsidP="00F3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6126" w14:textId="5A147031" w:rsidR="00F36B91" w:rsidRPr="00F36B91" w:rsidRDefault="00F36B91" w:rsidP="00F36B91">
    <w:pPr>
      <w:jc w:val="center"/>
      <w:rPr>
        <w:b/>
        <w:bCs/>
        <w:sz w:val="28"/>
        <w:szCs w:val="28"/>
      </w:rPr>
    </w:pPr>
    <w:r w:rsidRPr="00F36B91">
      <w:rPr>
        <w:b/>
        <w:bCs/>
        <w:sz w:val="28"/>
        <w:szCs w:val="28"/>
      </w:rPr>
      <w:t>State Partnerships Improving</w:t>
    </w:r>
    <w:r w:rsidR="00B12A8C">
      <w:rPr>
        <w:b/>
        <w:bCs/>
        <w:sz w:val="28"/>
        <w:szCs w:val="28"/>
      </w:rPr>
      <w:t xml:space="preserve"> Nutrition &amp;</w:t>
    </w:r>
    <w:r w:rsidRPr="00F36B91">
      <w:rPr>
        <w:b/>
        <w:bCs/>
        <w:sz w:val="28"/>
        <w:szCs w:val="28"/>
      </w:rPr>
      <w:t xml:space="preserve"> Health Equity Work</w:t>
    </w:r>
    <w:r w:rsidR="00AA6733">
      <w:rPr>
        <w:b/>
        <w:bCs/>
        <w:sz w:val="28"/>
        <w:szCs w:val="28"/>
      </w:rPr>
      <w:t xml:space="preserve"> P</w:t>
    </w:r>
    <w:r w:rsidRPr="00F36B91">
      <w:rPr>
        <w:b/>
        <w:bCs/>
        <w:sz w:val="28"/>
        <w:szCs w:val="28"/>
      </w:rPr>
      <w:t>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1F5"/>
    <w:multiLevelType w:val="hybridMultilevel"/>
    <w:tmpl w:val="2D323834"/>
    <w:lvl w:ilvl="0" w:tplc="A75639BA">
      <w:start w:val="1"/>
      <w:numFmt w:val="bullet"/>
      <w:lvlText w:val=""/>
      <w:lvlJc w:val="left"/>
      <w:pPr>
        <w:ind w:left="720" w:hanging="360"/>
      </w:pPr>
      <w:rPr>
        <w:rFonts w:ascii="Symbol" w:hAnsi="Symbol" w:hint="default"/>
      </w:rPr>
    </w:lvl>
    <w:lvl w:ilvl="1" w:tplc="1C786C82">
      <w:start w:val="1"/>
      <w:numFmt w:val="bullet"/>
      <w:lvlText w:val="o"/>
      <w:lvlJc w:val="left"/>
      <w:pPr>
        <w:ind w:left="1440" w:hanging="360"/>
      </w:pPr>
      <w:rPr>
        <w:rFonts w:ascii="Courier New" w:hAnsi="Courier New" w:hint="default"/>
      </w:rPr>
    </w:lvl>
    <w:lvl w:ilvl="2" w:tplc="4BF6B21E">
      <w:start w:val="1"/>
      <w:numFmt w:val="bullet"/>
      <w:lvlText w:val=""/>
      <w:lvlJc w:val="left"/>
      <w:pPr>
        <w:ind w:left="2160" w:hanging="360"/>
      </w:pPr>
      <w:rPr>
        <w:rFonts w:ascii="Wingdings" w:hAnsi="Wingdings" w:hint="default"/>
      </w:rPr>
    </w:lvl>
    <w:lvl w:ilvl="3" w:tplc="C6F06168">
      <w:start w:val="1"/>
      <w:numFmt w:val="bullet"/>
      <w:lvlText w:val=""/>
      <w:lvlJc w:val="left"/>
      <w:pPr>
        <w:ind w:left="2880" w:hanging="360"/>
      </w:pPr>
      <w:rPr>
        <w:rFonts w:ascii="Symbol" w:hAnsi="Symbol" w:hint="default"/>
      </w:rPr>
    </w:lvl>
    <w:lvl w:ilvl="4" w:tplc="570A8DDA">
      <w:start w:val="1"/>
      <w:numFmt w:val="bullet"/>
      <w:lvlText w:val="o"/>
      <w:lvlJc w:val="left"/>
      <w:pPr>
        <w:ind w:left="3600" w:hanging="360"/>
      </w:pPr>
      <w:rPr>
        <w:rFonts w:ascii="Courier New" w:hAnsi="Courier New" w:hint="default"/>
      </w:rPr>
    </w:lvl>
    <w:lvl w:ilvl="5" w:tplc="54489EE2">
      <w:start w:val="1"/>
      <w:numFmt w:val="bullet"/>
      <w:lvlText w:val=""/>
      <w:lvlJc w:val="left"/>
      <w:pPr>
        <w:ind w:left="4320" w:hanging="360"/>
      </w:pPr>
      <w:rPr>
        <w:rFonts w:ascii="Wingdings" w:hAnsi="Wingdings" w:hint="default"/>
      </w:rPr>
    </w:lvl>
    <w:lvl w:ilvl="6" w:tplc="B7B2C088">
      <w:start w:val="1"/>
      <w:numFmt w:val="bullet"/>
      <w:lvlText w:val=""/>
      <w:lvlJc w:val="left"/>
      <w:pPr>
        <w:ind w:left="5040" w:hanging="360"/>
      </w:pPr>
      <w:rPr>
        <w:rFonts w:ascii="Symbol" w:hAnsi="Symbol" w:hint="default"/>
      </w:rPr>
    </w:lvl>
    <w:lvl w:ilvl="7" w:tplc="A0EAAE5A">
      <w:start w:val="1"/>
      <w:numFmt w:val="bullet"/>
      <w:lvlText w:val="o"/>
      <w:lvlJc w:val="left"/>
      <w:pPr>
        <w:ind w:left="5760" w:hanging="360"/>
      </w:pPr>
      <w:rPr>
        <w:rFonts w:ascii="Courier New" w:hAnsi="Courier New" w:hint="default"/>
      </w:rPr>
    </w:lvl>
    <w:lvl w:ilvl="8" w:tplc="43906BCE">
      <w:start w:val="1"/>
      <w:numFmt w:val="bullet"/>
      <w:lvlText w:val=""/>
      <w:lvlJc w:val="left"/>
      <w:pPr>
        <w:ind w:left="6480" w:hanging="360"/>
      </w:pPr>
      <w:rPr>
        <w:rFonts w:ascii="Wingdings" w:hAnsi="Wingdings" w:hint="default"/>
      </w:rPr>
    </w:lvl>
  </w:abstractNum>
  <w:abstractNum w:abstractNumId="1" w15:restartNumberingAfterBreak="0">
    <w:nsid w:val="044862B8"/>
    <w:multiLevelType w:val="hybridMultilevel"/>
    <w:tmpl w:val="0860A588"/>
    <w:lvl w:ilvl="0" w:tplc="7EFC1E8A">
      <w:start w:val="1"/>
      <w:numFmt w:val="decimal"/>
      <w:lvlText w:val="%1."/>
      <w:lvlJc w:val="left"/>
      <w:pPr>
        <w:ind w:left="360" w:hanging="360"/>
      </w:pPr>
      <w:rPr>
        <w:rFonts w:hint="default"/>
      </w:rPr>
    </w:lvl>
    <w:lvl w:ilvl="1" w:tplc="9364E1A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D977CF"/>
    <w:multiLevelType w:val="hybridMultilevel"/>
    <w:tmpl w:val="D856E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90953"/>
    <w:multiLevelType w:val="hybridMultilevel"/>
    <w:tmpl w:val="C53061A8"/>
    <w:lvl w:ilvl="0" w:tplc="F75E7160">
      <w:start w:val="1"/>
      <w:numFmt w:val="bullet"/>
      <w:lvlText w:val=""/>
      <w:lvlJc w:val="left"/>
      <w:pPr>
        <w:ind w:left="720" w:hanging="360"/>
      </w:pPr>
      <w:rPr>
        <w:rFonts w:ascii="Symbol" w:hAnsi="Symbol" w:hint="default"/>
      </w:rPr>
    </w:lvl>
    <w:lvl w:ilvl="1" w:tplc="105C200C">
      <w:start w:val="1"/>
      <w:numFmt w:val="bullet"/>
      <w:lvlText w:val="o"/>
      <w:lvlJc w:val="left"/>
      <w:pPr>
        <w:ind w:left="1440" w:hanging="360"/>
      </w:pPr>
      <w:rPr>
        <w:rFonts w:ascii="Courier New" w:hAnsi="Courier New" w:hint="default"/>
      </w:rPr>
    </w:lvl>
    <w:lvl w:ilvl="2" w:tplc="AFBEAA18">
      <w:start w:val="1"/>
      <w:numFmt w:val="bullet"/>
      <w:lvlText w:val=""/>
      <w:lvlJc w:val="left"/>
      <w:pPr>
        <w:ind w:left="2160" w:hanging="360"/>
      </w:pPr>
      <w:rPr>
        <w:rFonts w:ascii="Wingdings" w:hAnsi="Wingdings" w:hint="default"/>
      </w:rPr>
    </w:lvl>
    <w:lvl w:ilvl="3" w:tplc="E3D064AE">
      <w:start w:val="1"/>
      <w:numFmt w:val="bullet"/>
      <w:lvlText w:val=""/>
      <w:lvlJc w:val="left"/>
      <w:pPr>
        <w:ind w:left="2880" w:hanging="360"/>
      </w:pPr>
      <w:rPr>
        <w:rFonts w:ascii="Symbol" w:hAnsi="Symbol" w:hint="default"/>
      </w:rPr>
    </w:lvl>
    <w:lvl w:ilvl="4" w:tplc="E7540700">
      <w:start w:val="1"/>
      <w:numFmt w:val="bullet"/>
      <w:lvlText w:val="o"/>
      <w:lvlJc w:val="left"/>
      <w:pPr>
        <w:ind w:left="3600" w:hanging="360"/>
      </w:pPr>
      <w:rPr>
        <w:rFonts w:ascii="Courier New" w:hAnsi="Courier New" w:hint="default"/>
      </w:rPr>
    </w:lvl>
    <w:lvl w:ilvl="5" w:tplc="D414AA5E">
      <w:start w:val="1"/>
      <w:numFmt w:val="bullet"/>
      <w:lvlText w:val=""/>
      <w:lvlJc w:val="left"/>
      <w:pPr>
        <w:ind w:left="4320" w:hanging="360"/>
      </w:pPr>
      <w:rPr>
        <w:rFonts w:ascii="Wingdings" w:hAnsi="Wingdings" w:hint="default"/>
      </w:rPr>
    </w:lvl>
    <w:lvl w:ilvl="6" w:tplc="8B28E418">
      <w:start w:val="1"/>
      <w:numFmt w:val="bullet"/>
      <w:lvlText w:val=""/>
      <w:lvlJc w:val="left"/>
      <w:pPr>
        <w:ind w:left="5040" w:hanging="360"/>
      </w:pPr>
      <w:rPr>
        <w:rFonts w:ascii="Symbol" w:hAnsi="Symbol" w:hint="default"/>
      </w:rPr>
    </w:lvl>
    <w:lvl w:ilvl="7" w:tplc="F418FDB6">
      <w:start w:val="1"/>
      <w:numFmt w:val="bullet"/>
      <w:lvlText w:val="o"/>
      <w:lvlJc w:val="left"/>
      <w:pPr>
        <w:ind w:left="5760" w:hanging="360"/>
      </w:pPr>
      <w:rPr>
        <w:rFonts w:ascii="Courier New" w:hAnsi="Courier New" w:hint="default"/>
      </w:rPr>
    </w:lvl>
    <w:lvl w:ilvl="8" w:tplc="D52C96A4">
      <w:start w:val="1"/>
      <w:numFmt w:val="bullet"/>
      <w:lvlText w:val=""/>
      <w:lvlJc w:val="left"/>
      <w:pPr>
        <w:ind w:left="6480" w:hanging="360"/>
      </w:pPr>
      <w:rPr>
        <w:rFonts w:ascii="Wingdings" w:hAnsi="Wingdings" w:hint="default"/>
      </w:rPr>
    </w:lvl>
  </w:abstractNum>
  <w:abstractNum w:abstractNumId="4" w15:restartNumberingAfterBreak="0">
    <w:nsid w:val="16B71C00"/>
    <w:multiLevelType w:val="hybridMultilevel"/>
    <w:tmpl w:val="C46C1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61B45"/>
    <w:multiLevelType w:val="hybridMultilevel"/>
    <w:tmpl w:val="1D221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746FF"/>
    <w:multiLevelType w:val="hybridMultilevel"/>
    <w:tmpl w:val="9CC0F8D6"/>
    <w:lvl w:ilvl="0" w:tplc="DC345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01175"/>
    <w:multiLevelType w:val="hybridMultilevel"/>
    <w:tmpl w:val="D5D83970"/>
    <w:lvl w:ilvl="0" w:tplc="7EFC1E8A">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8316A5"/>
    <w:multiLevelType w:val="hybridMultilevel"/>
    <w:tmpl w:val="D856E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F6B6C"/>
    <w:multiLevelType w:val="multilevel"/>
    <w:tmpl w:val="BCC6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C799D"/>
    <w:multiLevelType w:val="hybridMultilevel"/>
    <w:tmpl w:val="99B09E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3642D7"/>
    <w:multiLevelType w:val="hybridMultilevel"/>
    <w:tmpl w:val="353E03E4"/>
    <w:lvl w:ilvl="0" w:tplc="DC345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70781"/>
    <w:multiLevelType w:val="hybridMultilevel"/>
    <w:tmpl w:val="17BA9600"/>
    <w:lvl w:ilvl="0" w:tplc="0409000F">
      <w:start w:val="1"/>
      <w:numFmt w:val="decimal"/>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3" w15:restartNumberingAfterBreak="0">
    <w:nsid w:val="4B9E2FEE"/>
    <w:multiLevelType w:val="hybridMultilevel"/>
    <w:tmpl w:val="D59A0ED0"/>
    <w:lvl w:ilvl="0" w:tplc="BB70312C">
      <w:start w:val="1"/>
      <w:numFmt w:val="bullet"/>
      <w:lvlText w:val=""/>
      <w:lvlJc w:val="left"/>
      <w:pPr>
        <w:ind w:left="720" w:hanging="360"/>
      </w:pPr>
      <w:rPr>
        <w:rFonts w:ascii="Symbol" w:hAnsi="Symbol" w:hint="default"/>
      </w:rPr>
    </w:lvl>
    <w:lvl w:ilvl="1" w:tplc="B4FCB95E">
      <w:start w:val="1"/>
      <w:numFmt w:val="bullet"/>
      <w:lvlText w:val="o"/>
      <w:lvlJc w:val="left"/>
      <w:pPr>
        <w:ind w:left="1440" w:hanging="360"/>
      </w:pPr>
      <w:rPr>
        <w:rFonts w:ascii="Courier New" w:hAnsi="Courier New" w:hint="default"/>
      </w:rPr>
    </w:lvl>
    <w:lvl w:ilvl="2" w:tplc="C4604354">
      <w:start w:val="1"/>
      <w:numFmt w:val="bullet"/>
      <w:lvlText w:val=""/>
      <w:lvlJc w:val="left"/>
      <w:pPr>
        <w:ind w:left="2160" w:hanging="360"/>
      </w:pPr>
      <w:rPr>
        <w:rFonts w:ascii="Wingdings" w:hAnsi="Wingdings" w:hint="default"/>
      </w:rPr>
    </w:lvl>
    <w:lvl w:ilvl="3" w:tplc="6C64CE24">
      <w:start w:val="1"/>
      <w:numFmt w:val="bullet"/>
      <w:lvlText w:val=""/>
      <w:lvlJc w:val="left"/>
      <w:pPr>
        <w:ind w:left="2880" w:hanging="360"/>
      </w:pPr>
      <w:rPr>
        <w:rFonts w:ascii="Symbol" w:hAnsi="Symbol" w:hint="default"/>
      </w:rPr>
    </w:lvl>
    <w:lvl w:ilvl="4" w:tplc="D5EEA580">
      <w:start w:val="1"/>
      <w:numFmt w:val="bullet"/>
      <w:lvlText w:val="o"/>
      <w:lvlJc w:val="left"/>
      <w:pPr>
        <w:ind w:left="3600" w:hanging="360"/>
      </w:pPr>
      <w:rPr>
        <w:rFonts w:ascii="Courier New" w:hAnsi="Courier New" w:hint="default"/>
      </w:rPr>
    </w:lvl>
    <w:lvl w:ilvl="5" w:tplc="B00C6726">
      <w:start w:val="1"/>
      <w:numFmt w:val="bullet"/>
      <w:lvlText w:val=""/>
      <w:lvlJc w:val="left"/>
      <w:pPr>
        <w:ind w:left="4320" w:hanging="360"/>
      </w:pPr>
      <w:rPr>
        <w:rFonts w:ascii="Wingdings" w:hAnsi="Wingdings" w:hint="default"/>
      </w:rPr>
    </w:lvl>
    <w:lvl w:ilvl="6" w:tplc="AA5E4BF4">
      <w:start w:val="1"/>
      <w:numFmt w:val="bullet"/>
      <w:lvlText w:val=""/>
      <w:lvlJc w:val="left"/>
      <w:pPr>
        <w:ind w:left="5040" w:hanging="360"/>
      </w:pPr>
      <w:rPr>
        <w:rFonts w:ascii="Symbol" w:hAnsi="Symbol" w:hint="default"/>
      </w:rPr>
    </w:lvl>
    <w:lvl w:ilvl="7" w:tplc="28D24C76">
      <w:start w:val="1"/>
      <w:numFmt w:val="bullet"/>
      <w:lvlText w:val="o"/>
      <w:lvlJc w:val="left"/>
      <w:pPr>
        <w:ind w:left="5760" w:hanging="360"/>
      </w:pPr>
      <w:rPr>
        <w:rFonts w:ascii="Courier New" w:hAnsi="Courier New" w:hint="default"/>
      </w:rPr>
    </w:lvl>
    <w:lvl w:ilvl="8" w:tplc="C5CE0606">
      <w:start w:val="1"/>
      <w:numFmt w:val="bullet"/>
      <w:lvlText w:val=""/>
      <w:lvlJc w:val="left"/>
      <w:pPr>
        <w:ind w:left="6480" w:hanging="360"/>
      </w:pPr>
      <w:rPr>
        <w:rFonts w:ascii="Wingdings" w:hAnsi="Wingdings" w:hint="default"/>
      </w:rPr>
    </w:lvl>
  </w:abstractNum>
  <w:abstractNum w:abstractNumId="14" w15:restartNumberingAfterBreak="0">
    <w:nsid w:val="4BED02C0"/>
    <w:multiLevelType w:val="hybridMultilevel"/>
    <w:tmpl w:val="5B16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40BFC"/>
    <w:multiLevelType w:val="hybridMultilevel"/>
    <w:tmpl w:val="D1AE9978"/>
    <w:lvl w:ilvl="0" w:tplc="2DB4AC04">
      <w:start w:val="1"/>
      <w:numFmt w:val="bullet"/>
      <w:lvlText w:val=""/>
      <w:lvlJc w:val="left"/>
      <w:pPr>
        <w:ind w:left="720" w:hanging="360"/>
      </w:pPr>
      <w:rPr>
        <w:rFonts w:ascii="Symbol" w:hAnsi="Symbol" w:hint="default"/>
      </w:rPr>
    </w:lvl>
    <w:lvl w:ilvl="1" w:tplc="8086F68C">
      <w:start w:val="1"/>
      <w:numFmt w:val="bullet"/>
      <w:lvlText w:val="o"/>
      <w:lvlJc w:val="left"/>
      <w:pPr>
        <w:ind w:left="1440" w:hanging="360"/>
      </w:pPr>
      <w:rPr>
        <w:rFonts w:ascii="Courier New" w:hAnsi="Courier New" w:hint="default"/>
      </w:rPr>
    </w:lvl>
    <w:lvl w:ilvl="2" w:tplc="EF3C73EE">
      <w:start w:val="1"/>
      <w:numFmt w:val="bullet"/>
      <w:lvlText w:val=""/>
      <w:lvlJc w:val="left"/>
      <w:pPr>
        <w:ind w:left="2160" w:hanging="360"/>
      </w:pPr>
      <w:rPr>
        <w:rFonts w:ascii="Wingdings" w:hAnsi="Wingdings" w:hint="default"/>
      </w:rPr>
    </w:lvl>
    <w:lvl w:ilvl="3" w:tplc="0EC63574">
      <w:start w:val="1"/>
      <w:numFmt w:val="bullet"/>
      <w:lvlText w:val=""/>
      <w:lvlJc w:val="left"/>
      <w:pPr>
        <w:ind w:left="2880" w:hanging="360"/>
      </w:pPr>
      <w:rPr>
        <w:rFonts w:ascii="Symbol" w:hAnsi="Symbol" w:hint="default"/>
      </w:rPr>
    </w:lvl>
    <w:lvl w:ilvl="4" w:tplc="2E2A61BA">
      <w:start w:val="1"/>
      <w:numFmt w:val="bullet"/>
      <w:lvlText w:val="o"/>
      <w:lvlJc w:val="left"/>
      <w:pPr>
        <w:ind w:left="3600" w:hanging="360"/>
      </w:pPr>
      <w:rPr>
        <w:rFonts w:ascii="Courier New" w:hAnsi="Courier New" w:hint="default"/>
      </w:rPr>
    </w:lvl>
    <w:lvl w:ilvl="5" w:tplc="93280BFE">
      <w:start w:val="1"/>
      <w:numFmt w:val="bullet"/>
      <w:lvlText w:val=""/>
      <w:lvlJc w:val="left"/>
      <w:pPr>
        <w:ind w:left="4320" w:hanging="360"/>
      </w:pPr>
      <w:rPr>
        <w:rFonts w:ascii="Wingdings" w:hAnsi="Wingdings" w:hint="default"/>
      </w:rPr>
    </w:lvl>
    <w:lvl w:ilvl="6" w:tplc="563E1288">
      <w:start w:val="1"/>
      <w:numFmt w:val="bullet"/>
      <w:lvlText w:val=""/>
      <w:lvlJc w:val="left"/>
      <w:pPr>
        <w:ind w:left="5040" w:hanging="360"/>
      </w:pPr>
      <w:rPr>
        <w:rFonts w:ascii="Symbol" w:hAnsi="Symbol" w:hint="default"/>
      </w:rPr>
    </w:lvl>
    <w:lvl w:ilvl="7" w:tplc="4BD0BB3E">
      <w:start w:val="1"/>
      <w:numFmt w:val="bullet"/>
      <w:lvlText w:val="o"/>
      <w:lvlJc w:val="left"/>
      <w:pPr>
        <w:ind w:left="5760" w:hanging="360"/>
      </w:pPr>
      <w:rPr>
        <w:rFonts w:ascii="Courier New" w:hAnsi="Courier New" w:hint="default"/>
      </w:rPr>
    </w:lvl>
    <w:lvl w:ilvl="8" w:tplc="A92ED4BC">
      <w:start w:val="1"/>
      <w:numFmt w:val="bullet"/>
      <w:lvlText w:val=""/>
      <w:lvlJc w:val="left"/>
      <w:pPr>
        <w:ind w:left="6480" w:hanging="360"/>
      </w:pPr>
      <w:rPr>
        <w:rFonts w:ascii="Wingdings" w:hAnsi="Wingdings" w:hint="default"/>
      </w:rPr>
    </w:lvl>
  </w:abstractNum>
  <w:abstractNum w:abstractNumId="16" w15:restartNumberingAfterBreak="0">
    <w:nsid w:val="5905626D"/>
    <w:multiLevelType w:val="hybridMultilevel"/>
    <w:tmpl w:val="5888F2B0"/>
    <w:lvl w:ilvl="0" w:tplc="0D468D24">
      <w:start w:val="1"/>
      <w:numFmt w:val="bullet"/>
      <w:lvlText w:val=""/>
      <w:lvlJc w:val="left"/>
      <w:pPr>
        <w:ind w:left="720" w:hanging="360"/>
      </w:pPr>
      <w:rPr>
        <w:rFonts w:ascii="Symbol" w:hAnsi="Symbol" w:hint="default"/>
      </w:rPr>
    </w:lvl>
    <w:lvl w:ilvl="1" w:tplc="444C8A06">
      <w:start w:val="1"/>
      <w:numFmt w:val="bullet"/>
      <w:lvlText w:val="o"/>
      <w:lvlJc w:val="left"/>
      <w:pPr>
        <w:ind w:left="1440" w:hanging="360"/>
      </w:pPr>
      <w:rPr>
        <w:rFonts w:ascii="Courier New" w:hAnsi="Courier New" w:hint="default"/>
      </w:rPr>
    </w:lvl>
    <w:lvl w:ilvl="2" w:tplc="946095EA">
      <w:start w:val="1"/>
      <w:numFmt w:val="bullet"/>
      <w:lvlText w:val=""/>
      <w:lvlJc w:val="left"/>
      <w:pPr>
        <w:ind w:left="2160" w:hanging="360"/>
      </w:pPr>
      <w:rPr>
        <w:rFonts w:ascii="Wingdings" w:hAnsi="Wingdings" w:hint="default"/>
      </w:rPr>
    </w:lvl>
    <w:lvl w:ilvl="3" w:tplc="C720936C">
      <w:start w:val="1"/>
      <w:numFmt w:val="bullet"/>
      <w:lvlText w:val=""/>
      <w:lvlJc w:val="left"/>
      <w:pPr>
        <w:ind w:left="2880" w:hanging="360"/>
      </w:pPr>
      <w:rPr>
        <w:rFonts w:ascii="Symbol" w:hAnsi="Symbol" w:hint="default"/>
      </w:rPr>
    </w:lvl>
    <w:lvl w:ilvl="4" w:tplc="F9C8082C">
      <w:start w:val="1"/>
      <w:numFmt w:val="bullet"/>
      <w:lvlText w:val="o"/>
      <w:lvlJc w:val="left"/>
      <w:pPr>
        <w:ind w:left="3600" w:hanging="360"/>
      </w:pPr>
      <w:rPr>
        <w:rFonts w:ascii="Courier New" w:hAnsi="Courier New" w:hint="default"/>
      </w:rPr>
    </w:lvl>
    <w:lvl w:ilvl="5" w:tplc="BED8F67E">
      <w:start w:val="1"/>
      <w:numFmt w:val="bullet"/>
      <w:lvlText w:val=""/>
      <w:lvlJc w:val="left"/>
      <w:pPr>
        <w:ind w:left="4320" w:hanging="360"/>
      </w:pPr>
      <w:rPr>
        <w:rFonts w:ascii="Wingdings" w:hAnsi="Wingdings" w:hint="default"/>
      </w:rPr>
    </w:lvl>
    <w:lvl w:ilvl="6" w:tplc="D2409202">
      <w:start w:val="1"/>
      <w:numFmt w:val="bullet"/>
      <w:lvlText w:val=""/>
      <w:lvlJc w:val="left"/>
      <w:pPr>
        <w:ind w:left="5040" w:hanging="360"/>
      </w:pPr>
      <w:rPr>
        <w:rFonts w:ascii="Symbol" w:hAnsi="Symbol" w:hint="default"/>
      </w:rPr>
    </w:lvl>
    <w:lvl w:ilvl="7" w:tplc="D492979A">
      <w:start w:val="1"/>
      <w:numFmt w:val="bullet"/>
      <w:lvlText w:val="o"/>
      <w:lvlJc w:val="left"/>
      <w:pPr>
        <w:ind w:left="5760" w:hanging="360"/>
      </w:pPr>
      <w:rPr>
        <w:rFonts w:ascii="Courier New" w:hAnsi="Courier New" w:hint="default"/>
      </w:rPr>
    </w:lvl>
    <w:lvl w:ilvl="8" w:tplc="8E6074F0">
      <w:start w:val="1"/>
      <w:numFmt w:val="bullet"/>
      <w:lvlText w:val=""/>
      <w:lvlJc w:val="left"/>
      <w:pPr>
        <w:ind w:left="6480" w:hanging="360"/>
      </w:pPr>
      <w:rPr>
        <w:rFonts w:ascii="Wingdings" w:hAnsi="Wingdings" w:hint="default"/>
      </w:rPr>
    </w:lvl>
  </w:abstractNum>
  <w:abstractNum w:abstractNumId="17" w15:restartNumberingAfterBreak="0">
    <w:nsid w:val="5B470BD0"/>
    <w:multiLevelType w:val="hybridMultilevel"/>
    <w:tmpl w:val="BA3C3840"/>
    <w:lvl w:ilvl="0" w:tplc="704482E8">
      <w:start w:val="1"/>
      <w:numFmt w:val="bullet"/>
      <w:lvlText w:val=""/>
      <w:lvlJc w:val="left"/>
      <w:pPr>
        <w:ind w:left="1080" w:hanging="360"/>
      </w:pPr>
      <w:rPr>
        <w:rFonts w:ascii="Symbol" w:hAnsi="Symbol" w:hint="default"/>
      </w:rPr>
    </w:lvl>
    <w:lvl w:ilvl="1" w:tplc="6354F074">
      <w:start w:val="1"/>
      <w:numFmt w:val="bullet"/>
      <w:lvlText w:val="o"/>
      <w:lvlJc w:val="left"/>
      <w:pPr>
        <w:ind w:left="1800" w:hanging="360"/>
      </w:pPr>
      <w:rPr>
        <w:rFonts w:ascii="Courier New" w:hAnsi="Courier New" w:hint="default"/>
      </w:rPr>
    </w:lvl>
    <w:lvl w:ilvl="2" w:tplc="56080B96">
      <w:start w:val="1"/>
      <w:numFmt w:val="bullet"/>
      <w:lvlText w:val=""/>
      <w:lvlJc w:val="left"/>
      <w:pPr>
        <w:ind w:left="2520" w:hanging="360"/>
      </w:pPr>
      <w:rPr>
        <w:rFonts w:ascii="Wingdings" w:hAnsi="Wingdings" w:hint="default"/>
      </w:rPr>
    </w:lvl>
    <w:lvl w:ilvl="3" w:tplc="EA02119A">
      <w:start w:val="1"/>
      <w:numFmt w:val="bullet"/>
      <w:lvlText w:val=""/>
      <w:lvlJc w:val="left"/>
      <w:pPr>
        <w:ind w:left="3240" w:hanging="360"/>
      </w:pPr>
      <w:rPr>
        <w:rFonts w:ascii="Symbol" w:hAnsi="Symbol" w:hint="default"/>
      </w:rPr>
    </w:lvl>
    <w:lvl w:ilvl="4" w:tplc="B4BADACA">
      <w:start w:val="1"/>
      <w:numFmt w:val="bullet"/>
      <w:lvlText w:val="o"/>
      <w:lvlJc w:val="left"/>
      <w:pPr>
        <w:ind w:left="3960" w:hanging="360"/>
      </w:pPr>
      <w:rPr>
        <w:rFonts w:ascii="Courier New" w:hAnsi="Courier New" w:hint="default"/>
      </w:rPr>
    </w:lvl>
    <w:lvl w:ilvl="5" w:tplc="F5FC4810">
      <w:start w:val="1"/>
      <w:numFmt w:val="bullet"/>
      <w:lvlText w:val=""/>
      <w:lvlJc w:val="left"/>
      <w:pPr>
        <w:ind w:left="4680" w:hanging="360"/>
      </w:pPr>
      <w:rPr>
        <w:rFonts w:ascii="Wingdings" w:hAnsi="Wingdings" w:hint="default"/>
      </w:rPr>
    </w:lvl>
    <w:lvl w:ilvl="6" w:tplc="F4A2779A">
      <w:start w:val="1"/>
      <w:numFmt w:val="bullet"/>
      <w:lvlText w:val=""/>
      <w:lvlJc w:val="left"/>
      <w:pPr>
        <w:ind w:left="5400" w:hanging="360"/>
      </w:pPr>
      <w:rPr>
        <w:rFonts w:ascii="Symbol" w:hAnsi="Symbol" w:hint="default"/>
      </w:rPr>
    </w:lvl>
    <w:lvl w:ilvl="7" w:tplc="ED20AB2E">
      <w:start w:val="1"/>
      <w:numFmt w:val="bullet"/>
      <w:lvlText w:val="o"/>
      <w:lvlJc w:val="left"/>
      <w:pPr>
        <w:ind w:left="6120" w:hanging="360"/>
      </w:pPr>
      <w:rPr>
        <w:rFonts w:ascii="Courier New" w:hAnsi="Courier New" w:hint="default"/>
      </w:rPr>
    </w:lvl>
    <w:lvl w:ilvl="8" w:tplc="9250911A">
      <w:start w:val="1"/>
      <w:numFmt w:val="bullet"/>
      <w:lvlText w:val=""/>
      <w:lvlJc w:val="left"/>
      <w:pPr>
        <w:ind w:left="6840" w:hanging="360"/>
      </w:pPr>
      <w:rPr>
        <w:rFonts w:ascii="Wingdings" w:hAnsi="Wingdings" w:hint="default"/>
      </w:rPr>
    </w:lvl>
  </w:abstractNum>
  <w:abstractNum w:abstractNumId="18" w15:restartNumberingAfterBreak="0">
    <w:nsid w:val="5C8811E0"/>
    <w:multiLevelType w:val="hybridMultilevel"/>
    <w:tmpl w:val="C66238FA"/>
    <w:lvl w:ilvl="0" w:tplc="1F7E860C">
      <w:start w:val="1"/>
      <w:numFmt w:val="bullet"/>
      <w:lvlText w:val=""/>
      <w:lvlJc w:val="left"/>
      <w:pPr>
        <w:ind w:left="720" w:hanging="360"/>
      </w:pPr>
      <w:rPr>
        <w:rFonts w:ascii="Symbol" w:hAnsi="Symbol" w:hint="default"/>
      </w:rPr>
    </w:lvl>
    <w:lvl w:ilvl="1" w:tplc="12C6B312">
      <w:start w:val="1"/>
      <w:numFmt w:val="bullet"/>
      <w:lvlText w:val="o"/>
      <w:lvlJc w:val="left"/>
      <w:pPr>
        <w:ind w:left="1440" w:hanging="360"/>
      </w:pPr>
      <w:rPr>
        <w:rFonts w:ascii="Courier New" w:hAnsi="Courier New" w:hint="default"/>
      </w:rPr>
    </w:lvl>
    <w:lvl w:ilvl="2" w:tplc="69984A22">
      <w:start w:val="1"/>
      <w:numFmt w:val="bullet"/>
      <w:lvlText w:val=""/>
      <w:lvlJc w:val="left"/>
      <w:pPr>
        <w:ind w:left="2160" w:hanging="360"/>
      </w:pPr>
      <w:rPr>
        <w:rFonts w:ascii="Wingdings" w:hAnsi="Wingdings" w:hint="default"/>
      </w:rPr>
    </w:lvl>
    <w:lvl w:ilvl="3" w:tplc="8B00F0D8">
      <w:start w:val="1"/>
      <w:numFmt w:val="bullet"/>
      <w:lvlText w:val=""/>
      <w:lvlJc w:val="left"/>
      <w:pPr>
        <w:ind w:left="2880" w:hanging="360"/>
      </w:pPr>
      <w:rPr>
        <w:rFonts w:ascii="Symbol" w:hAnsi="Symbol" w:hint="default"/>
      </w:rPr>
    </w:lvl>
    <w:lvl w:ilvl="4" w:tplc="0FFEFAF6">
      <w:start w:val="1"/>
      <w:numFmt w:val="bullet"/>
      <w:lvlText w:val="o"/>
      <w:lvlJc w:val="left"/>
      <w:pPr>
        <w:ind w:left="3600" w:hanging="360"/>
      </w:pPr>
      <w:rPr>
        <w:rFonts w:ascii="Courier New" w:hAnsi="Courier New" w:hint="default"/>
      </w:rPr>
    </w:lvl>
    <w:lvl w:ilvl="5" w:tplc="3C120F78">
      <w:start w:val="1"/>
      <w:numFmt w:val="bullet"/>
      <w:lvlText w:val=""/>
      <w:lvlJc w:val="left"/>
      <w:pPr>
        <w:ind w:left="4320" w:hanging="360"/>
      </w:pPr>
      <w:rPr>
        <w:rFonts w:ascii="Wingdings" w:hAnsi="Wingdings" w:hint="default"/>
      </w:rPr>
    </w:lvl>
    <w:lvl w:ilvl="6" w:tplc="E10665FC">
      <w:start w:val="1"/>
      <w:numFmt w:val="bullet"/>
      <w:lvlText w:val=""/>
      <w:lvlJc w:val="left"/>
      <w:pPr>
        <w:ind w:left="5040" w:hanging="360"/>
      </w:pPr>
      <w:rPr>
        <w:rFonts w:ascii="Symbol" w:hAnsi="Symbol" w:hint="default"/>
      </w:rPr>
    </w:lvl>
    <w:lvl w:ilvl="7" w:tplc="F28213D8">
      <w:start w:val="1"/>
      <w:numFmt w:val="bullet"/>
      <w:lvlText w:val="o"/>
      <w:lvlJc w:val="left"/>
      <w:pPr>
        <w:ind w:left="5760" w:hanging="360"/>
      </w:pPr>
      <w:rPr>
        <w:rFonts w:ascii="Courier New" w:hAnsi="Courier New" w:hint="default"/>
      </w:rPr>
    </w:lvl>
    <w:lvl w:ilvl="8" w:tplc="9DD811A4">
      <w:start w:val="1"/>
      <w:numFmt w:val="bullet"/>
      <w:lvlText w:val=""/>
      <w:lvlJc w:val="left"/>
      <w:pPr>
        <w:ind w:left="6480" w:hanging="360"/>
      </w:pPr>
      <w:rPr>
        <w:rFonts w:ascii="Wingdings" w:hAnsi="Wingdings" w:hint="default"/>
      </w:rPr>
    </w:lvl>
  </w:abstractNum>
  <w:abstractNum w:abstractNumId="19" w15:restartNumberingAfterBreak="0">
    <w:nsid w:val="62076FEE"/>
    <w:multiLevelType w:val="hybridMultilevel"/>
    <w:tmpl w:val="9BB8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A2C8E"/>
    <w:multiLevelType w:val="multilevel"/>
    <w:tmpl w:val="2436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D780C"/>
    <w:multiLevelType w:val="hybridMultilevel"/>
    <w:tmpl w:val="5D108F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EA08A4"/>
    <w:multiLevelType w:val="hybridMultilevel"/>
    <w:tmpl w:val="A69E6E82"/>
    <w:lvl w:ilvl="0" w:tplc="DC345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10318"/>
    <w:multiLevelType w:val="multilevel"/>
    <w:tmpl w:val="B9D6BBE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E196BDF"/>
    <w:multiLevelType w:val="hybridMultilevel"/>
    <w:tmpl w:val="AAD67C3A"/>
    <w:lvl w:ilvl="0" w:tplc="4236A0E2">
      <w:start w:val="1"/>
      <w:numFmt w:val="decimal"/>
      <w:lvlText w:val="%1."/>
      <w:lvlJc w:val="left"/>
      <w:pPr>
        <w:ind w:left="720" w:hanging="360"/>
      </w:pPr>
      <w:rPr>
        <w:rFonts w:hint="default"/>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3"/>
  </w:num>
  <w:num w:numId="4">
    <w:abstractNumId w:val="0"/>
  </w:num>
  <w:num w:numId="5">
    <w:abstractNumId w:val="3"/>
  </w:num>
  <w:num w:numId="6">
    <w:abstractNumId w:val="2"/>
  </w:num>
  <w:num w:numId="7">
    <w:abstractNumId w:val="4"/>
  </w:num>
  <w:num w:numId="8">
    <w:abstractNumId w:val="10"/>
  </w:num>
  <w:num w:numId="9">
    <w:abstractNumId w:val="13"/>
  </w:num>
  <w:num w:numId="10">
    <w:abstractNumId w:val="16"/>
  </w:num>
  <w:num w:numId="11">
    <w:abstractNumId w:val="9"/>
  </w:num>
  <w:num w:numId="12">
    <w:abstractNumId w:val="20"/>
  </w:num>
  <w:num w:numId="13">
    <w:abstractNumId w:val="18"/>
  </w:num>
  <w:num w:numId="14">
    <w:abstractNumId w:val="1"/>
  </w:num>
  <w:num w:numId="15">
    <w:abstractNumId w:val="7"/>
  </w:num>
  <w:num w:numId="16">
    <w:abstractNumId w:val="19"/>
  </w:num>
  <w:num w:numId="17">
    <w:abstractNumId w:val="21"/>
  </w:num>
  <w:num w:numId="18">
    <w:abstractNumId w:val="8"/>
  </w:num>
  <w:num w:numId="19">
    <w:abstractNumId w:val="22"/>
  </w:num>
  <w:num w:numId="20">
    <w:abstractNumId w:val="11"/>
  </w:num>
  <w:num w:numId="21">
    <w:abstractNumId w:val="6"/>
  </w:num>
  <w:num w:numId="22">
    <w:abstractNumId w:val="24"/>
  </w:num>
  <w:num w:numId="23">
    <w:abstractNumId w:val="12"/>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0518B9"/>
    <w:rsid w:val="00025B1B"/>
    <w:rsid w:val="00086861"/>
    <w:rsid w:val="000A1BBE"/>
    <w:rsid w:val="000B6FA2"/>
    <w:rsid w:val="000C1082"/>
    <w:rsid w:val="001A3500"/>
    <w:rsid w:val="001A7B59"/>
    <w:rsid w:val="001A7E1D"/>
    <w:rsid w:val="001D4C86"/>
    <w:rsid w:val="002259E9"/>
    <w:rsid w:val="00281E47"/>
    <w:rsid w:val="00292F58"/>
    <w:rsid w:val="002A1CD4"/>
    <w:rsid w:val="002F2AE4"/>
    <w:rsid w:val="00300D68"/>
    <w:rsid w:val="00323800"/>
    <w:rsid w:val="003312E7"/>
    <w:rsid w:val="00337C85"/>
    <w:rsid w:val="00352940"/>
    <w:rsid w:val="003870A1"/>
    <w:rsid w:val="00390821"/>
    <w:rsid w:val="003918AB"/>
    <w:rsid w:val="003A4485"/>
    <w:rsid w:val="003A489F"/>
    <w:rsid w:val="003D294A"/>
    <w:rsid w:val="004028F4"/>
    <w:rsid w:val="00487134"/>
    <w:rsid w:val="004C6318"/>
    <w:rsid w:val="004D26CF"/>
    <w:rsid w:val="004F0259"/>
    <w:rsid w:val="00576CE4"/>
    <w:rsid w:val="00590F6F"/>
    <w:rsid w:val="005A04E7"/>
    <w:rsid w:val="005F0A1D"/>
    <w:rsid w:val="006113C0"/>
    <w:rsid w:val="006218F7"/>
    <w:rsid w:val="0069628A"/>
    <w:rsid w:val="006A5CD0"/>
    <w:rsid w:val="006F1AEB"/>
    <w:rsid w:val="007068CB"/>
    <w:rsid w:val="00736D87"/>
    <w:rsid w:val="00754118"/>
    <w:rsid w:val="00770918"/>
    <w:rsid w:val="00780EC2"/>
    <w:rsid w:val="00783E58"/>
    <w:rsid w:val="007BC427"/>
    <w:rsid w:val="007C644D"/>
    <w:rsid w:val="007D7700"/>
    <w:rsid w:val="007E13FF"/>
    <w:rsid w:val="007F34BC"/>
    <w:rsid w:val="007F7FD6"/>
    <w:rsid w:val="0080175E"/>
    <w:rsid w:val="00874B1F"/>
    <w:rsid w:val="00880660"/>
    <w:rsid w:val="00894881"/>
    <w:rsid w:val="008B2629"/>
    <w:rsid w:val="008B4536"/>
    <w:rsid w:val="008F102B"/>
    <w:rsid w:val="008F2CA0"/>
    <w:rsid w:val="00924653"/>
    <w:rsid w:val="00930697"/>
    <w:rsid w:val="009400AE"/>
    <w:rsid w:val="009544FE"/>
    <w:rsid w:val="00971AFC"/>
    <w:rsid w:val="00992DD5"/>
    <w:rsid w:val="009A4FE6"/>
    <w:rsid w:val="009C1E1F"/>
    <w:rsid w:val="009C7415"/>
    <w:rsid w:val="009E118E"/>
    <w:rsid w:val="00A157A9"/>
    <w:rsid w:val="00A87859"/>
    <w:rsid w:val="00AA1AFC"/>
    <w:rsid w:val="00AA6733"/>
    <w:rsid w:val="00B12A8C"/>
    <w:rsid w:val="00B4106A"/>
    <w:rsid w:val="00B54DF4"/>
    <w:rsid w:val="00B63B14"/>
    <w:rsid w:val="00B85757"/>
    <w:rsid w:val="00BA6832"/>
    <w:rsid w:val="00BA6BE7"/>
    <w:rsid w:val="00BE322D"/>
    <w:rsid w:val="00C104C2"/>
    <w:rsid w:val="00CD59FC"/>
    <w:rsid w:val="00CD71EF"/>
    <w:rsid w:val="00CE588F"/>
    <w:rsid w:val="00D1090D"/>
    <w:rsid w:val="00D232DE"/>
    <w:rsid w:val="00D75BAC"/>
    <w:rsid w:val="00D76834"/>
    <w:rsid w:val="00DA1299"/>
    <w:rsid w:val="00DA2033"/>
    <w:rsid w:val="00E01CCC"/>
    <w:rsid w:val="00E11244"/>
    <w:rsid w:val="00E35C0D"/>
    <w:rsid w:val="00E623F0"/>
    <w:rsid w:val="00E733C2"/>
    <w:rsid w:val="00E80FE7"/>
    <w:rsid w:val="00E92E65"/>
    <w:rsid w:val="00EC68FA"/>
    <w:rsid w:val="00ED5E7A"/>
    <w:rsid w:val="00ED7676"/>
    <w:rsid w:val="00F10A54"/>
    <w:rsid w:val="00F11BC4"/>
    <w:rsid w:val="00F32636"/>
    <w:rsid w:val="00F36B91"/>
    <w:rsid w:val="00F6572F"/>
    <w:rsid w:val="028901EC"/>
    <w:rsid w:val="03D7248A"/>
    <w:rsid w:val="042AC69A"/>
    <w:rsid w:val="065838DF"/>
    <w:rsid w:val="06615B09"/>
    <w:rsid w:val="0726039A"/>
    <w:rsid w:val="07CC6F42"/>
    <w:rsid w:val="08A0AB7A"/>
    <w:rsid w:val="08ADF5BA"/>
    <w:rsid w:val="09FC75A1"/>
    <w:rsid w:val="0ACE0281"/>
    <w:rsid w:val="0FA69457"/>
    <w:rsid w:val="1161E3E0"/>
    <w:rsid w:val="134E8932"/>
    <w:rsid w:val="147AFD71"/>
    <w:rsid w:val="1A00D796"/>
    <w:rsid w:val="1A8D0168"/>
    <w:rsid w:val="1AB6A0EA"/>
    <w:rsid w:val="1BFCFCEA"/>
    <w:rsid w:val="1D4CB99A"/>
    <w:rsid w:val="1D4F98CB"/>
    <w:rsid w:val="1D54A720"/>
    <w:rsid w:val="1DB68373"/>
    <w:rsid w:val="1DDEE400"/>
    <w:rsid w:val="1EFD1E70"/>
    <w:rsid w:val="1F6E427E"/>
    <w:rsid w:val="1FEBFDA7"/>
    <w:rsid w:val="21652EA4"/>
    <w:rsid w:val="219065BE"/>
    <w:rsid w:val="2306F352"/>
    <w:rsid w:val="238F1AC8"/>
    <w:rsid w:val="2477F8DE"/>
    <w:rsid w:val="255F993F"/>
    <w:rsid w:val="281155EA"/>
    <w:rsid w:val="2925EEDC"/>
    <w:rsid w:val="293ACD73"/>
    <w:rsid w:val="298A0EA3"/>
    <w:rsid w:val="29A16BF0"/>
    <w:rsid w:val="29C8434F"/>
    <w:rsid w:val="29D94B55"/>
    <w:rsid w:val="2A1EE8E6"/>
    <w:rsid w:val="2AC22C65"/>
    <w:rsid w:val="2AE5E02D"/>
    <w:rsid w:val="2B18D285"/>
    <w:rsid w:val="2BCDEB5F"/>
    <w:rsid w:val="2E006C5D"/>
    <w:rsid w:val="2EF2F223"/>
    <w:rsid w:val="2EF4B6EE"/>
    <w:rsid w:val="36A07B92"/>
    <w:rsid w:val="36C16471"/>
    <w:rsid w:val="36CC6DCB"/>
    <w:rsid w:val="382A6A7A"/>
    <w:rsid w:val="38EEA3CC"/>
    <w:rsid w:val="39AD4350"/>
    <w:rsid w:val="3A040E8D"/>
    <w:rsid w:val="3AECA150"/>
    <w:rsid w:val="3B8E972F"/>
    <w:rsid w:val="3BC3F259"/>
    <w:rsid w:val="3BE6379E"/>
    <w:rsid w:val="3C8191FB"/>
    <w:rsid w:val="3C8DEE94"/>
    <w:rsid w:val="3D974D14"/>
    <w:rsid w:val="3E05DCEE"/>
    <w:rsid w:val="42F2316A"/>
    <w:rsid w:val="43AC2682"/>
    <w:rsid w:val="4782E510"/>
    <w:rsid w:val="4A6A8EF2"/>
    <w:rsid w:val="4ACA52FA"/>
    <w:rsid w:val="4B3595D1"/>
    <w:rsid w:val="4B5926BF"/>
    <w:rsid w:val="4B85E167"/>
    <w:rsid w:val="4B88AFB9"/>
    <w:rsid w:val="4C7B8168"/>
    <w:rsid w:val="4D10B515"/>
    <w:rsid w:val="4E47D045"/>
    <w:rsid w:val="4E735DD7"/>
    <w:rsid w:val="50C9B50E"/>
    <w:rsid w:val="51AA22DF"/>
    <w:rsid w:val="51F58B67"/>
    <w:rsid w:val="52951230"/>
    <w:rsid w:val="52AF64EB"/>
    <w:rsid w:val="544B354C"/>
    <w:rsid w:val="547C182C"/>
    <w:rsid w:val="54D29016"/>
    <w:rsid w:val="550518B9"/>
    <w:rsid w:val="5557370F"/>
    <w:rsid w:val="55B9E88E"/>
    <w:rsid w:val="57854CB5"/>
    <w:rsid w:val="59E6435D"/>
    <w:rsid w:val="5A2636E2"/>
    <w:rsid w:val="5A488E6B"/>
    <w:rsid w:val="5AB4257A"/>
    <w:rsid w:val="5C4E271F"/>
    <w:rsid w:val="5CD3691D"/>
    <w:rsid w:val="5E790081"/>
    <w:rsid w:val="61FD6615"/>
    <w:rsid w:val="6253E402"/>
    <w:rsid w:val="66FC4BBB"/>
    <w:rsid w:val="67CAD40D"/>
    <w:rsid w:val="67F335DC"/>
    <w:rsid w:val="6A375114"/>
    <w:rsid w:val="6AF3AE3F"/>
    <w:rsid w:val="6BCFBCDE"/>
    <w:rsid w:val="6BD0C064"/>
    <w:rsid w:val="6D20702D"/>
    <w:rsid w:val="6D212417"/>
    <w:rsid w:val="6D8ACD90"/>
    <w:rsid w:val="6DF80AD3"/>
    <w:rsid w:val="6E98BC9D"/>
    <w:rsid w:val="6EA40F06"/>
    <w:rsid w:val="6F4BAEE8"/>
    <w:rsid w:val="6FCA4F8E"/>
    <w:rsid w:val="707D53BC"/>
    <w:rsid w:val="70BEEBF8"/>
    <w:rsid w:val="7427D6DF"/>
    <w:rsid w:val="74514C23"/>
    <w:rsid w:val="74722AA3"/>
    <w:rsid w:val="75FBC114"/>
    <w:rsid w:val="76048911"/>
    <w:rsid w:val="78C1CB08"/>
    <w:rsid w:val="78D8A0D6"/>
    <w:rsid w:val="78D968D1"/>
    <w:rsid w:val="791618B6"/>
    <w:rsid w:val="7ABA805D"/>
    <w:rsid w:val="7B9B60C7"/>
    <w:rsid w:val="7CBE0D30"/>
    <w:rsid w:val="7D1C40A9"/>
    <w:rsid w:val="7D4D2BA3"/>
    <w:rsid w:val="7EB6CDED"/>
    <w:rsid w:val="7F73EAC3"/>
    <w:rsid w:val="7FCA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518B9"/>
  <w15:chartTrackingRefBased/>
  <w15:docId w15:val="{857320F0-A297-45D1-B79A-684953DB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D232DE"/>
    <w:pPr>
      <w:spacing w:line="240" w:lineRule="auto"/>
    </w:pPr>
    <w:rPr>
      <w:sz w:val="20"/>
      <w:szCs w:val="20"/>
    </w:rPr>
  </w:style>
  <w:style w:type="character" w:customStyle="1" w:styleId="CommentTextChar">
    <w:name w:val="Comment Text Char"/>
    <w:basedOn w:val="DefaultParagraphFont"/>
    <w:link w:val="CommentText"/>
    <w:uiPriority w:val="99"/>
    <w:rsid w:val="00D232DE"/>
    <w:rPr>
      <w:sz w:val="20"/>
      <w:szCs w:val="20"/>
    </w:rPr>
  </w:style>
  <w:style w:type="character" w:styleId="CommentReference">
    <w:name w:val="annotation reference"/>
    <w:basedOn w:val="DefaultParagraphFont"/>
    <w:uiPriority w:val="99"/>
    <w:semiHidden/>
    <w:unhideWhenUsed/>
    <w:rsid w:val="00D232DE"/>
    <w:rPr>
      <w:sz w:val="16"/>
      <w:szCs w:val="16"/>
    </w:rPr>
  </w:style>
  <w:style w:type="paragraph" w:styleId="Header">
    <w:name w:val="header"/>
    <w:basedOn w:val="Normal"/>
    <w:link w:val="HeaderChar"/>
    <w:uiPriority w:val="99"/>
    <w:unhideWhenUsed/>
    <w:rsid w:val="00F3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B91"/>
  </w:style>
  <w:style w:type="paragraph" w:styleId="Footer">
    <w:name w:val="footer"/>
    <w:basedOn w:val="Normal"/>
    <w:link w:val="FooterChar"/>
    <w:uiPriority w:val="99"/>
    <w:unhideWhenUsed/>
    <w:rsid w:val="00F3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91"/>
  </w:style>
  <w:style w:type="paragraph" w:styleId="CommentSubject">
    <w:name w:val="annotation subject"/>
    <w:basedOn w:val="CommentText"/>
    <w:next w:val="CommentText"/>
    <w:link w:val="CommentSubjectChar"/>
    <w:uiPriority w:val="99"/>
    <w:semiHidden/>
    <w:unhideWhenUsed/>
    <w:rsid w:val="00B85757"/>
    <w:rPr>
      <w:b/>
      <w:bCs/>
    </w:rPr>
  </w:style>
  <w:style w:type="character" w:customStyle="1" w:styleId="CommentSubjectChar">
    <w:name w:val="Comment Subject Char"/>
    <w:basedOn w:val="CommentTextChar"/>
    <w:link w:val="CommentSubject"/>
    <w:uiPriority w:val="99"/>
    <w:semiHidden/>
    <w:rsid w:val="00B85757"/>
    <w:rPr>
      <w:b/>
      <w:bCs/>
      <w:sz w:val="20"/>
      <w:szCs w:val="20"/>
    </w:rPr>
  </w:style>
  <w:style w:type="character" w:styleId="PageNumber">
    <w:name w:val="page number"/>
    <w:basedOn w:val="DefaultParagraphFont"/>
    <w:uiPriority w:val="99"/>
    <w:semiHidden/>
    <w:unhideWhenUsed/>
    <w:rsid w:val="00DA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44FD2455CC9A4F8051C1F9B999B0B6" ma:contentTypeVersion="4" ma:contentTypeDescription="Create a new document." ma:contentTypeScope="" ma:versionID="37d880e1f8f42fa426f736966626a374">
  <xsd:schema xmlns:xsd="http://www.w3.org/2001/XMLSchema" xmlns:xs="http://www.w3.org/2001/XMLSchema" xmlns:p="http://schemas.microsoft.com/office/2006/metadata/properties" xmlns:ns2="b65b0119-6cad-435f-a707-237a644c4816" targetNamespace="http://schemas.microsoft.com/office/2006/metadata/properties" ma:root="true" ma:fieldsID="760ff59d118b2a79368b442222a1e9be" ns2:_="">
    <xsd:import namespace="b65b0119-6cad-435f-a707-237a644c48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b0119-6cad-435f-a707-237a644c4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D67C9-4114-4BD4-B570-140E7F82AB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B7490-A4D0-41BD-9254-2F3F8AFBF072}">
  <ds:schemaRefs>
    <ds:schemaRef ds:uri="http://schemas.microsoft.com/sharepoint/v3/contenttype/forms"/>
  </ds:schemaRefs>
</ds:datastoreItem>
</file>

<file path=customXml/itemProps3.xml><?xml version="1.0" encoding="utf-8"?>
<ds:datastoreItem xmlns:ds="http://schemas.openxmlformats.org/officeDocument/2006/customXml" ds:itemID="{9020AB3C-61C9-6445-BEF0-8EB4975C52F2}">
  <ds:schemaRefs>
    <ds:schemaRef ds:uri="http://schemas.openxmlformats.org/officeDocument/2006/bibliography"/>
  </ds:schemaRefs>
</ds:datastoreItem>
</file>

<file path=customXml/itemProps4.xml><?xml version="1.0" encoding="utf-8"?>
<ds:datastoreItem xmlns:ds="http://schemas.openxmlformats.org/officeDocument/2006/customXml" ds:itemID="{0C376B72-5840-414C-B38E-EAD264ED3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b0119-6cad-435f-a707-237a644c4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Charita James</dc:creator>
  <cp:keywords/>
  <dc:description/>
  <cp:lastModifiedBy>Charita James</cp:lastModifiedBy>
  <cp:revision>3</cp:revision>
  <dcterms:created xsi:type="dcterms:W3CDTF">2021-11-05T17:06:00Z</dcterms:created>
  <dcterms:modified xsi:type="dcterms:W3CDTF">2021-11-05T17:06:00Z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0x010100DB44FD2455CC9A4F8051C1F9B999B0B6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