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A25D6" w14:textId="77777777" w:rsidR="0089027C" w:rsidRDefault="006E6475" w:rsidP="006E6475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3D69F7">
        <w:rPr>
          <w:rFonts w:cstheme="minorHAnsi"/>
          <w:b/>
          <w:bCs/>
          <w:sz w:val="36"/>
          <w:szCs w:val="36"/>
        </w:rPr>
        <w:t xml:space="preserve">2020 </w:t>
      </w:r>
      <w:r w:rsidR="0089027C">
        <w:rPr>
          <w:rFonts w:cstheme="minorHAnsi"/>
          <w:b/>
          <w:bCs/>
          <w:sz w:val="36"/>
          <w:szCs w:val="36"/>
        </w:rPr>
        <w:t>Addressing Adverse Community Experiences</w:t>
      </w:r>
    </w:p>
    <w:p w14:paraId="2A71745E" w14:textId="674CE906" w:rsidR="006E6475" w:rsidRPr="003D69F7" w:rsidRDefault="006E6475" w:rsidP="006E6475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 (</w:t>
      </w:r>
      <w:r w:rsidR="0089027C">
        <w:rPr>
          <w:rFonts w:cstheme="minorHAnsi"/>
          <w:b/>
          <w:bCs/>
          <w:sz w:val="36"/>
          <w:szCs w:val="36"/>
        </w:rPr>
        <w:t>ACEs</w:t>
      </w:r>
      <w:r>
        <w:rPr>
          <w:rFonts w:cstheme="minorHAnsi"/>
          <w:b/>
          <w:bCs/>
          <w:sz w:val="36"/>
          <w:szCs w:val="36"/>
        </w:rPr>
        <w:t xml:space="preserve">) </w:t>
      </w:r>
      <w:r w:rsidRPr="003D69F7">
        <w:rPr>
          <w:rFonts w:cstheme="minorHAnsi"/>
          <w:b/>
          <w:bCs/>
          <w:sz w:val="36"/>
          <w:szCs w:val="36"/>
        </w:rPr>
        <w:t>GEAR Group</w:t>
      </w:r>
    </w:p>
    <w:p w14:paraId="5D89FFAE" w14:textId="77777777" w:rsidR="006E6475" w:rsidRDefault="006E6475" w:rsidP="006E6475">
      <w:pPr>
        <w:spacing w:after="0" w:line="24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5B146F">
        <w:rPr>
          <w:rFonts w:cstheme="minorHAnsi"/>
          <w:b/>
          <w:bCs/>
          <w:i/>
          <w:iCs/>
          <w:sz w:val="28"/>
          <w:szCs w:val="28"/>
        </w:rPr>
        <w:t>Resources and References Document</w:t>
      </w:r>
    </w:p>
    <w:p w14:paraId="1222A5A2" w14:textId="77777777" w:rsidR="006E6475" w:rsidRPr="000F3106" w:rsidRDefault="006E6475" w:rsidP="006E6475">
      <w:pPr>
        <w:spacing w:after="0" w:line="240" w:lineRule="auto"/>
        <w:jc w:val="center"/>
        <w:rPr>
          <w:rFonts w:cstheme="minorHAnsi"/>
          <w:i/>
          <w:iCs/>
          <w:sz w:val="28"/>
          <w:szCs w:val="28"/>
        </w:rPr>
      </w:pPr>
      <w:r w:rsidRPr="000F3106">
        <w:rPr>
          <w:rFonts w:cstheme="minorHAnsi"/>
          <w:i/>
          <w:iCs/>
          <w:sz w:val="20"/>
          <w:szCs w:val="20"/>
        </w:rPr>
        <w:t>DRAFT 4/2020</w:t>
      </w:r>
    </w:p>
    <w:p w14:paraId="5638EF26" w14:textId="77777777" w:rsidR="006E6475" w:rsidRDefault="006E6475" w:rsidP="006E6475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613B6097" w14:textId="77777777" w:rsidR="006E6475" w:rsidRDefault="006E6475" w:rsidP="006E6475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</w:rPr>
      </w:pPr>
      <w:r>
        <w:rPr>
          <w:rFonts w:eastAsia="Times New Roman" w:cstheme="minorHAnsi"/>
          <w:b/>
          <w:bCs/>
          <w:sz w:val="28"/>
          <w:szCs w:val="28"/>
          <w:u w:val="single"/>
        </w:rPr>
        <w:t>About NACDD GEAR Groups</w:t>
      </w:r>
    </w:p>
    <w:p w14:paraId="3DF56E40" w14:textId="4EF18F59" w:rsidR="006E6475" w:rsidRPr="002946E2" w:rsidRDefault="006E6475" w:rsidP="006E6475">
      <w:pPr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2946E2">
        <w:rPr>
          <w:rFonts w:cstheme="minorHAnsi"/>
          <w:color w:val="222222"/>
        </w:rPr>
        <w:t>GEAR Groups, each with up to 12 states, explore their topic through case presentations, short didactic presentations, and active discussions throughout four 90-minute video conferences. A facilitator and subject matter expert guide each discussion to explore opportunities for improvement through partnerships, promising interventions or policies, data, and evaluation.</w:t>
      </w:r>
      <w:r w:rsidR="0089027C">
        <w:rPr>
          <w:rFonts w:cstheme="minorHAnsi"/>
          <w:color w:val="222222"/>
        </w:rPr>
        <w:t xml:space="preserve"> The 2020 GEAR Groups focused on the social determinants of health and upstream factors to chronic disease. </w:t>
      </w:r>
    </w:p>
    <w:p w14:paraId="0B936E96" w14:textId="77777777" w:rsidR="006E6475" w:rsidRPr="003D69F7" w:rsidRDefault="006E6475" w:rsidP="006E6475">
      <w:pPr>
        <w:spacing w:after="0" w:line="240" w:lineRule="auto"/>
        <w:rPr>
          <w:rFonts w:cstheme="minorHAnsi"/>
          <w:b/>
          <w:bCs/>
        </w:rPr>
      </w:pPr>
    </w:p>
    <w:p w14:paraId="32062219" w14:textId="2342E71D" w:rsidR="006E6475" w:rsidRPr="00952497" w:rsidRDefault="006E6475" w:rsidP="0095249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 w:rsidRPr="00952497">
        <w:rPr>
          <w:rFonts w:eastAsia="Times New Roman" w:cstheme="minorHAnsi"/>
          <w:b/>
          <w:bCs/>
          <w:sz w:val="24"/>
          <w:szCs w:val="24"/>
          <w:u w:val="single"/>
        </w:rPr>
        <w:t xml:space="preserve">About the </w:t>
      </w:r>
      <w:r w:rsidR="0089027C">
        <w:rPr>
          <w:rFonts w:eastAsia="Times New Roman" w:cstheme="minorHAnsi"/>
          <w:b/>
          <w:bCs/>
          <w:sz w:val="24"/>
          <w:szCs w:val="24"/>
          <w:u w:val="single"/>
        </w:rPr>
        <w:t>Addressing Adverse Community Experiences</w:t>
      </w:r>
      <w:r w:rsidR="0086259D">
        <w:rPr>
          <w:rFonts w:eastAsia="Times New Roman" w:cstheme="minorHAnsi"/>
          <w:b/>
          <w:bCs/>
          <w:sz w:val="24"/>
          <w:szCs w:val="24"/>
          <w:u w:val="single"/>
        </w:rPr>
        <w:t xml:space="preserve"> GEAR Group</w:t>
      </w:r>
      <w:r w:rsidRPr="00952497">
        <w:rPr>
          <w:rFonts w:eastAsia="Times New Roman" w:cstheme="minorHAnsi"/>
          <w:b/>
          <w:bCs/>
          <w:sz w:val="24"/>
          <w:szCs w:val="24"/>
          <w:u w:val="single"/>
        </w:rPr>
        <w:t>:</w:t>
      </w:r>
    </w:p>
    <w:p w14:paraId="0D219558" w14:textId="47E8444F" w:rsidR="00952497" w:rsidRPr="00952497" w:rsidRDefault="00952497" w:rsidP="0089027C">
      <w:pPr>
        <w:spacing w:line="252" w:lineRule="auto"/>
        <w:contextualSpacing/>
        <w:rPr>
          <w:rFonts w:eastAsia="Times New Roman" w:cstheme="minorHAnsi"/>
          <w:color w:val="1A1A1A"/>
        </w:rPr>
      </w:pPr>
      <w:r w:rsidRPr="00952497">
        <w:rPr>
          <w:rFonts w:eastAsia="Times New Roman" w:cstheme="minorHAnsi"/>
          <w:color w:val="1A1A1A"/>
        </w:rPr>
        <w:t>This GEAR Group explore</w:t>
      </w:r>
      <w:r w:rsidR="0089027C">
        <w:rPr>
          <w:rFonts w:eastAsia="Times New Roman" w:cstheme="minorHAnsi"/>
          <w:color w:val="1A1A1A"/>
        </w:rPr>
        <w:t>d</w:t>
      </w:r>
      <w:r w:rsidRPr="00952497">
        <w:rPr>
          <w:rFonts w:eastAsia="Times New Roman" w:cstheme="minorHAnsi"/>
          <w:color w:val="1A1A1A"/>
        </w:rPr>
        <w:t xml:space="preserve"> strategies to connect chronic disease prevention with prevention of adverse community experiences through state and local efforts addressing the social–cultural environment, the physical/built environment/ and improving economic opportunities. Topics </w:t>
      </w:r>
      <w:r>
        <w:rPr>
          <w:rFonts w:eastAsia="Times New Roman" w:cstheme="minorHAnsi"/>
          <w:color w:val="1A1A1A"/>
        </w:rPr>
        <w:t>focused</w:t>
      </w:r>
      <w:r w:rsidRPr="00952497">
        <w:rPr>
          <w:rFonts w:eastAsia="Times New Roman" w:cstheme="minorHAnsi"/>
          <w:color w:val="1A1A1A"/>
        </w:rPr>
        <w:t xml:space="preserve"> evidence based and promising practices for urban and rural settings. Case presentations </w:t>
      </w:r>
      <w:r>
        <w:rPr>
          <w:rFonts w:eastAsia="Times New Roman" w:cstheme="minorHAnsi"/>
          <w:color w:val="1A1A1A"/>
        </w:rPr>
        <w:t>touched</w:t>
      </w:r>
      <w:r w:rsidRPr="00952497">
        <w:rPr>
          <w:rFonts w:eastAsia="Times New Roman" w:cstheme="minorHAnsi"/>
          <w:color w:val="1A1A1A"/>
        </w:rPr>
        <w:t xml:space="preserve"> on how chronic disease programs </w:t>
      </w:r>
      <w:r w:rsidR="0089027C">
        <w:rPr>
          <w:rFonts w:eastAsia="Times New Roman" w:cstheme="minorHAnsi"/>
          <w:color w:val="1A1A1A"/>
        </w:rPr>
        <w:t xml:space="preserve">are promoting trauma informed approaches, </w:t>
      </w:r>
      <w:r w:rsidRPr="00952497">
        <w:rPr>
          <w:rFonts w:eastAsia="Times New Roman" w:cstheme="minorHAnsi"/>
          <w:color w:val="1A1A1A"/>
        </w:rPr>
        <w:t xml:space="preserve">collaborating to strengthen economic supports for families, promoting social norms for violence prevention, </w:t>
      </w:r>
      <w:r w:rsidR="0089027C">
        <w:rPr>
          <w:rFonts w:eastAsia="Times New Roman" w:cstheme="minorHAnsi"/>
          <w:color w:val="1A1A1A"/>
        </w:rPr>
        <w:t xml:space="preserve">and </w:t>
      </w:r>
      <w:r w:rsidRPr="00952497">
        <w:rPr>
          <w:rFonts w:eastAsia="Times New Roman" w:cstheme="minorHAnsi"/>
          <w:color w:val="1A1A1A"/>
        </w:rPr>
        <w:t xml:space="preserve">connecting </w:t>
      </w:r>
      <w:r w:rsidR="0089027C">
        <w:rPr>
          <w:rFonts w:eastAsia="Times New Roman" w:cstheme="minorHAnsi"/>
          <w:color w:val="1A1A1A"/>
        </w:rPr>
        <w:t xml:space="preserve">high-risk populations to virtual programs and services in the context of COVID-19. </w:t>
      </w:r>
      <w:r w:rsidR="0089027C">
        <w:rPr>
          <w:rFonts w:eastAsia="Times New Roman"/>
          <w:color w:val="1A1A1A"/>
          <w:shd w:val="clear" w:color="auto" w:fill="FFFFFF"/>
        </w:rPr>
        <w:t xml:space="preserve">Discussion and presentations touched on current challenges and pushed thinking about why adverse community experiences occur and how to move our work </w:t>
      </w:r>
      <w:hyperlink r:id="rId7" w:history="1">
        <w:r w:rsidR="0089027C">
          <w:rPr>
            <w:rStyle w:val="Hyperlink"/>
            <w:rFonts w:eastAsia="Times New Roman"/>
            <w:shd w:val="clear" w:color="auto" w:fill="FFFFFF"/>
          </w:rPr>
          <w:t>upstream</w:t>
        </w:r>
      </w:hyperlink>
      <w:r w:rsidR="0086259D">
        <w:rPr>
          <w:rFonts w:eastAsia="Times New Roman"/>
          <w:color w:val="1A1A1A"/>
          <w:shd w:val="clear" w:color="auto" w:fill="FFFFFF"/>
        </w:rPr>
        <w:t>, including addressing racism and implicit bias.</w:t>
      </w:r>
      <w:r w:rsidR="0089027C">
        <w:rPr>
          <w:rFonts w:eastAsia="Times New Roman"/>
          <w:color w:val="1A1A1A"/>
          <w:shd w:val="clear" w:color="auto" w:fill="FFFFFF"/>
        </w:rPr>
        <w:t> </w:t>
      </w:r>
      <w:r w:rsidRPr="00952497">
        <w:rPr>
          <w:rFonts w:eastAsia="Times New Roman" w:cstheme="minorHAnsi"/>
          <w:color w:val="1A1A1A"/>
        </w:rPr>
        <w:t xml:space="preserve">State participants from injury or violence prevention programs </w:t>
      </w:r>
      <w:r w:rsidR="0089027C">
        <w:rPr>
          <w:rFonts w:eastAsia="Times New Roman" w:cstheme="minorHAnsi"/>
          <w:color w:val="1A1A1A"/>
        </w:rPr>
        <w:t>were</w:t>
      </w:r>
      <w:r w:rsidRPr="00952497">
        <w:rPr>
          <w:rFonts w:eastAsia="Times New Roman" w:cstheme="minorHAnsi"/>
          <w:color w:val="1A1A1A"/>
        </w:rPr>
        <w:t xml:space="preserve"> encouraged to participate.</w:t>
      </w:r>
      <w:r w:rsidR="0086259D">
        <w:rPr>
          <w:rFonts w:eastAsia="Times New Roman" w:cstheme="minorHAnsi"/>
          <w:color w:val="1A1A1A"/>
        </w:rPr>
        <w:t xml:space="preserve"> Meetings were held on the following days and times. </w:t>
      </w:r>
    </w:p>
    <w:p w14:paraId="5C6B0FD5" w14:textId="77777777" w:rsidR="00952497" w:rsidRPr="00952497" w:rsidRDefault="00952497" w:rsidP="0095249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1A1A1A"/>
        </w:rPr>
      </w:pPr>
      <w:r w:rsidRPr="00952497">
        <w:rPr>
          <w:rFonts w:eastAsia="Times New Roman" w:cstheme="minorHAnsi"/>
          <w:color w:val="1A1A1A"/>
        </w:rPr>
        <w:t>Tuesday - Apr 7, 2020 – 3:00pm – 4:30pm EST</w:t>
      </w:r>
    </w:p>
    <w:p w14:paraId="124B476E" w14:textId="77777777" w:rsidR="00952497" w:rsidRPr="00952497" w:rsidRDefault="00952497" w:rsidP="0095249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1A1A1A"/>
        </w:rPr>
      </w:pPr>
      <w:r w:rsidRPr="00952497">
        <w:rPr>
          <w:rFonts w:eastAsia="Times New Roman" w:cstheme="minorHAnsi"/>
          <w:color w:val="1A1A1A"/>
        </w:rPr>
        <w:t>Tuesday - Apr 14, 2020 – 3:00pm – 4:30pm EST</w:t>
      </w:r>
    </w:p>
    <w:p w14:paraId="6D0013C3" w14:textId="77777777" w:rsidR="00952497" w:rsidRPr="00952497" w:rsidRDefault="00952497" w:rsidP="0095249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1A1A1A"/>
        </w:rPr>
      </w:pPr>
      <w:r w:rsidRPr="00952497">
        <w:rPr>
          <w:rFonts w:eastAsia="Times New Roman" w:cstheme="minorHAnsi"/>
          <w:color w:val="1A1A1A"/>
        </w:rPr>
        <w:t>Tuesday - Apr 21, 2020 – 3:00pm – 4:30pm EST</w:t>
      </w:r>
    </w:p>
    <w:p w14:paraId="370300A6" w14:textId="77777777" w:rsidR="00952497" w:rsidRPr="00952497" w:rsidRDefault="00952497" w:rsidP="0095249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1A1A1A"/>
        </w:rPr>
      </w:pPr>
      <w:r w:rsidRPr="00952497">
        <w:rPr>
          <w:rFonts w:eastAsia="Times New Roman" w:cstheme="minorHAnsi"/>
          <w:color w:val="1A1A1A"/>
        </w:rPr>
        <w:t>Tuesday - Apr 28, 2020 – 3:00pm – 4:30pm EST</w:t>
      </w:r>
    </w:p>
    <w:p w14:paraId="5677479A" w14:textId="77777777" w:rsidR="006E6475" w:rsidRPr="007156DD" w:rsidRDefault="006E6475" w:rsidP="006E6475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1A1A1A"/>
        </w:rPr>
      </w:pPr>
    </w:p>
    <w:p w14:paraId="3C02A23E" w14:textId="77777777" w:rsidR="00593E9C" w:rsidRDefault="006E6475" w:rsidP="00593E9C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1A00B7">
        <w:rPr>
          <w:rFonts w:cstheme="minorHAnsi"/>
          <w:b/>
          <w:bCs/>
          <w:sz w:val="28"/>
          <w:szCs w:val="28"/>
          <w:u w:val="single"/>
        </w:rPr>
        <w:t xml:space="preserve">Participating states </w:t>
      </w:r>
    </w:p>
    <w:p w14:paraId="7DAA2CE1" w14:textId="2BC83E16" w:rsidR="006E6475" w:rsidRPr="00593E9C" w:rsidRDefault="0089027C" w:rsidP="00593E9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93E9C">
        <w:rPr>
          <w:rFonts w:cstheme="minorHAnsi"/>
        </w:rPr>
        <w:t>Alaska</w:t>
      </w:r>
    </w:p>
    <w:p w14:paraId="0661A066" w14:textId="023D0F17" w:rsidR="0089027C" w:rsidRPr="002946E2" w:rsidRDefault="0089027C" w:rsidP="00593E9C">
      <w:pPr>
        <w:pStyle w:val="ListParagraph"/>
        <w:numPr>
          <w:ilvl w:val="0"/>
          <w:numId w:val="2"/>
        </w:numPr>
        <w:spacing w:after="0" w:line="240" w:lineRule="auto"/>
        <w:ind w:left="270" w:firstLine="90"/>
        <w:rPr>
          <w:rFonts w:cstheme="minorHAnsi"/>
        </w:rPr>
      </w:pPr>
      <w:r>
        <w:rPr>
          <w:rFonts w:cstheme="minorHAnsi"/>
        </w:rPr>
        <w:t>Iowa</w:t>
      </w:r>
    </w:p>
    <w:p w14:paraId="62378BBE" w14:textId="5F59708F" w:rsidR="006E6475" w:rsidRDefault="0089027C" w:rsidP="00593E9C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270" w:right="840" w:firstLine="90"/>
        <w:rPr>
          <w:rFonts w:cstheme="minorHAnsi"/>
        </w:rPr>
      </w:pPr>
      <w:r>
        <w:rPr>
          <w:rFonts w:cstheme="minorHAnsi"/>
        </w:rPr>
        <w:t>Kansas</w:t>
      </w:r>
    </w:p>
    <w:p w14:paraId="7080B27B" w14:textId="23F90418" w:rsidR="006E6475" w:rsidRDefault="006E6475" w:rsidP="00593E9C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270" w:right="840" w:firstLine="90"/>
        <w:rPr>
          <w:rFonts w:cstheme="minorHAnsi"/>
        </w:rPr>
      </w:pPr>
      <w:r>
        <w:rPr>
          <w:rFonts w:cstheme="minorHAnsi"/>
        </w:rPr>
        <w:t>Tennessee</w:t>
      </w:r>
    </w:p>
    <w:p w14:paraId="231ED95F" w14:textId="778486D5" w:rsidR="009E68D6" w:rsidRDefault="009E68D6" w:rsidP="00593E9C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270" w:right="840" w:firstLine="90"/>
        <w:rPr>
          <w:rFonts w:cstheme="minorHAnsi"/>
        </w:rPr>
      </w:pPr>
      <w:r>
        <w:rPr>
          <w:rFonts w:cstheme="minorHAnsi"/>
        </w:rPr>
        <w:t>Virginia</w:t>
      </w:r>
    </w:p>
    <w:p w14:paraId="323588F3" w14:textId="2D77FC73" w:rsidR="0089027C" w:rsidRDefault="0089027C" w:rsidP="00593E9C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270" w:right="840" w:firstLine="90"/>
        <w:rPr>
          <w:rFonts w:cstheme="minorHAnsi"/>
        </w:rPr>
      </w:pPr>
      <w:r>
        <w:rPr>
          <w:rFonts w:cstheme="minorHAnsi"/>
        </w:rPr>
        <w:t>West Virginia</w:t>
      </w:r>
    </w:p>
    <w:p w14:paraId="6F1CA210" w14:textId="331FDF63" w:rsidR="0089027C" w:rsidRPr="003D69F7" w:rsidRDefault="0089027C" w:rsidP="00593E9C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270" w:right="840" w:firstLine="90"/>
        <w:rPr>
          <w:rFonts w:cstheme="minorHAnsi"/>
        </w:rPr>
      </w:pPr>
      <w:r>
        <w:rPr>
          <w:rFonts w:cstheme="minorHAnsi"/>
        </w:rPr>
        <w:t>Wyoming</w:t>
      </w:r>
    </w:p>
    <w:p w14:paraId="424A5D7E" w14:textId="77777777" w:rsidR="006E6475" w:rsidRPr="005B146F" w:rsidRDefault="006E6475" w:rsidP="006E6475">
      <w:pPr>
        <w:spacing w:after="0" w:line="240" w:lineRule="auto"/>
        <w:rPr>
          <w:rFonts w:eastAsia="Times New Roman" w:cstheme="minorHAnsi"/>
          <w:b/>
          <w:bCs/>
          <w:color w:val="1A1A1A"/>
          <w:sz w:val="28"/>
          <w:szCs w:val="28"/>
          <w:u w:val="single"/>
        </w:rPr>
      </w:pPr>
    </w:p>
    <w:p w14:paraId="18B9DD58" w14:textId="77777777" w:rsidR="0086259D" w:rsidRDefault="0086259D" w:rsidP="006E6475">
      <w:pPr>
        <w:spacing w:after="0" w:line="240" w:lineRule="auto"/>
        <w:rPr>
          <w:rFonts w:eastAsia="Times New Roman" w:cstheme="minorHAnsi"/>
          <w:b/>
          <w:bCs/>
          <w:color w:val="1A1A1A"/>
          <w:sz w:val="28"/>
          <w:szCs w:val="28"/>
          <w:u w:val="single"/>
        </w:rPr>
      </w:pPr>
    </w:p>
    <w:p w14:paraId="4F3AEF80" w14:textId="77777777" w:rsidR="0086259D" w:rsidRDefault="0086259D" w:rsidP="006E6475">
      <w:pPr>
        <w:spacing w:after="0" w:line="240" w:lineRule="auto"/>
        <w:rPr>
          <w:rFonts w:eastAsia="Times New Roman" w:cstheme="minorHAnsi"/>
          <w:b/>
          <w:bCs/>
          <w:color w:val="1A1A1A"/>
          <w:sz w:val="28"/>
          <w:szCs w:val="28"/>
          <w:u w:val="single"/>
        </w:rPr>
      </w:pPr>
    </w:p>
    <w:p w14:paraId="39F173C1" w14:textId="2D6D2541" w:rsidR="006E6475" w:rsidRPr="000F3106" w:rsidRDefault="006E6475" w:rsidP="006E6475">
      <w:pPr>
        <w:spacing w:after="0" w:line="240" w:lineRule="auto"/>
        <w:rPr>
          <w:rFonts w:eastAsia="Times New Roman" w:cstheme="minorHAnsi"/>
          <w:b/>
          <w:bCs/>
          <w:color w:val="1A1A1A"/>
          <w:sz w:val="24"/>
          <w:szCs w:val="24"/>
          <w:u w:val="single"/>
        </w:rPr>
      </w:pPr>
      <w:r w:rsidRPr="000F3106">
        <w:rPr>
          <w:rFonts w:eastAsia="Times New Roman" w:cstheme="minorHAnsi"/>
          <w:b/>
          <w:bCs/>
          <w:color w:val="1A1A1A"/>
          <w:sz w:val="28"/>
          <w:szCs w:val="28"/>
          <w:u w:val="single"/>
        </w:rPr>
        <w:lastRenderedPageBreak/>
        <w:t>Resources and References</w:t>
      </w:r>
    </w:p>
    <w:p w14:paraId="7EF289CD" w14:textId="6C777212" w:rsidR="006E6475" w:rsidRPr="003D69F7" w:rsidRDefault="006E6475" w:rsidP="006E6475">
      <w:pPr>
        <w:spacing w:after="0" w:line="240" w:lineRule="auto"/>
        <w:rPr>
          <w:rFonts w:eastAsia="Times New Roman" w:cstheme="minorHAnsi"/>
          <w:color w:val="1A1A1A"/>
        </w:rPr>
      </w:pPr>
      <w:r w:rsidRPr="003D69F7">
        <w:rPr>
          <w:rFonts w:eastAsia="Times New Roman" w:cstheme="minorHAnsi"/>
          <w:color w:val="1A1A1A"/>
        </w:rPr>
        <w:t xml:space="preserve">Participants shared the following resources </w:t>
      </w:r>
      <w:r>
        <w:rPr>
          <w:rFonts w:eastAsia="Times New Roman" w:cstheme="minorHAnsi"/>
          <w:color w:val="1A1A1A"/>
        </w:rPr>
        <w:t xml:space="preserve">and ideas </w:t>
      </w:r>
      <w:r w:rsidRPr="003D69F7">
        <w:rPr>
          <w:rFonts w:eastAsia="Times New Roman" w:cstheme="minorHAnsi"/>
          <w:color w:val="1A1A1A"/>
        </w:rPr>
        <w:t xml:space="preserve">during the four-week GEAR Group process in </w:t>
      </w:r>
      <w:r w:rsidR="00593E9C">
        <w:rPr>
          <w:rFonts w:eastAsia="Times New Roman" w:cstheme="minorHAnsi"/>
          <w:color w:val="1A1A1A"/>
        </w:rPr>
        <w:t>April</w:t>
      </w:r>
      <w:r w:rsidRPr="003D69F7">
        <w:rPr>
          <w:rFonts w:eastAsia="Times New Roman" w:cstheme="minorHAnsi"/>
          <w:color w:val="1A1A1A"/>
        </w:rPr>
        <w:t xml:space="preserve"> 2020. </w:t>
      </w:r>
      <w:r>
        <w:rPr>
          <w:rFonts w:eastAsia="Times New Roman" w:cstheme="minorHAnsi"/>
          <w:color w:val="1A1A1A"/>
        </w:rPr>
        <w:t xml:space="preserve"> </w:t>
      </w:r>
      <w:r w:rsidRPr="007A2245">
        <w:rPr>
          <w:rFonts w:eastAsia="Times New Roman" w:cstheme="minorHAnsi"/>
          <w:color w:val="1A1A1A"/>
        </w:rPr>
        <w:t>These linked articles or resources do not necessarily represent the official views of these individuals, participants’ respective organizations, or NACDD.</w:t>
      </w:r>
      <w:r>
        <w:rPr>
          <w:rFonts w:eastAsia="Times New Roman" w:cstheme="minorHAnsi"/>
          <w:color w:val="1A1A1A"/>
        </w:rPr>
        <w:t xml:space="preserve">    </w:t>
      </w:r>
    </w:p>
    <w:p w14:paraId="4160165D" w14:textId="77777777" w:rsidR="0086259D" w:rsidRDefault="0086259D" w:rsidP="003D2C29">
      <w:pPr>
        <w:spacing w:after="0" w:line="240" w:lineRule="auto"/>
        <w:rPr>
          <w:b/>
          <w:sz w:val="24"/>
          <w:szCs w:val="24"/>
        </w:rPr>
      </w:pPr>
    </w:p>
    <w:p w14:paraId="2BDAA14F" w14:textId="2302E6E1" w:rsidR="003D2C29" w:rsidRDefault="00952497" w:rsidP="003D2C29">
      <w:pPr>
        <w:spacing w:after="0" w:line="240" w:lineRule="auto"/>
        <w:rPr>
          <w:b/>
        </w:rPr>
      </w:pPr>
      <w:r w:rsidRPr="003D2C29">
        <w:rPr>
          <w:b/>
          <w:sz w:val="24"/>
          <w:szCs w:val="24"/>
        </w:rPr>
        <w:t xml:space="preserve">Adverse Childhood </w:t>
      </w:r>
      <w:r w:rsidR="003D2C29" w:rsidRPr="003D2C29">
        <w:rPr>
          <w:b/>
          <w:sz w:val="24"/>
          <w:szCs w:val="24"/>
        </w:rPr>
        <w:t>Experiences</w:t>
      </w:r>
    </w:p>
    <w:p w14:paraId="0EF92FC5" w14:textId="56CF69A1" w:rsidR="003D2C29" w:rsidRPr="002E6187" w:rsidRDefault="003D2C29" w:rsidP="003C2D6A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b/>
        </w:rPr>
      </w:pPr>
      <w:r w:rsidRPr="002E6187">
        <w:rPr>
          <w:rFonts w:eastAsia="Times New Roman"/>
        </w:rPr>
        <w:t xml:space="preserve">The 1998 </w:t>
      </w:r>
      <w:hyperlink r:id="rId8" w:history="1">
        <w:r w:rsidRPr="002E6187">
          <w:rPr>
            <w:rStyle w:val="Hyperlink"/>
            <w:rFonts w:eastAsia="Times New Roman"/>
          </w:rPr>
          <w:t>Childhood Experiences Study</w:t>
        </w:r>
      </w:hyperlink>
      <w:r w:rsidRPr="002E6187">
        <w:rPr>
          <w:rFonts w:eastAsia="Times New Roman"/>
        </w:rPr>
        <w:t xml:space="preserve"> changed the way we understand the impact of </w:t>
      </w:r>
      <w:r w:rsidRPr="002E6187">
        <w:rPr>
          <w:rFonts w:eastAsia="Times New Roman"/>
          <w:color w:val="000000"/>
          <w:shd w:val="clear" w:color="auto" w:fill="FFFFFF"/>
        </w:rPr>
        <w:t>childhood abuse and neglect and household challenges on later-life health and well-being.</w:t>
      </w:r>
      <w:r w:rsidRPr="002E6187">
        <w:rPr>
          <w:rFonts w:eastAsia="Times New Roman"/>
        </w:rPr>
        <w:t xml:space="preserve"> Communities and systems (</w:t>
      </w:r>
      <w:r w:rsidRPr="002E6187">
        <w:rPr>
          <w:rFonts w:eastAsia="Times New Roman"/>
          <w:color w:val="1A1A1A"/>
          <w:shd w:val="clear" w:color="auto" w:fill="FFFFFF"/>
        </w:rPr>
        <w:t>social–cultural environment, the physical and built environment, and economic opportunities)</w:t>
      </w:r>
      <w:r w:rsidRPr="002E6187">
        <w:rPr>
          <w:rFonts w:eastAsia="Times New Roman"/>
        </w:rPr>
        <w:t xml:space="preserve"> provide the context within which these challenges emerge. </w:t>
      </w:r>
    </w:p>
    <w:p w14:paraId="1752D08D" w14:textId="77777777" w:rsidR="002E6187" w:rsidRDefault="002E6187" w:rsidP="003D2C29">
      <w:pPr>
        <w:spacing w:after="0" w:line="240" w:lineRule="auto"/>
        <w:rPr>
          <w:b/>
          <w:sz w:val="24"/>
          <w:szCs w:val="24"/>
        </w:rPr>
      </w:pPr>
    </w:p>
    <w:p w14:paraId="07723B9E" w14:textId="6E142EC3" w:rsidR="005620F1" w:rsidRPr="003D2C29" w:rsidRDefault="00952497" w:rsidP="003D2C29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3D2C29">
        <w:rPr>
          <w:b/>
          <w:sz w:val="24"/>
          <w:szCs w:val="24"/>
        </w:rPr>
        <w:t>Adverse Community Experiences</w:t>
      </w:r>
      <w:r w:rsidR="00593E9C" w:rsidRPr="003D2C29">
        <w:rPr>
          <w:b/>
          <w:sz w:val="32"/>
          <w:szCs w:val="32"/>
        </w:rPr>
        <w:t xml:space="preserve"> </w:t>
      </w:r>
    </w:p>
    <w:p w14:paraId="6149FC4A" w14:textId="77777777" w:rsidR="002E6187" w:rsidRPr="00593E9C" w:rsidRDefault="002E6187" w:rsidP="0053671B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rFonts w:eastAsia="Times New Roman"/>
          <w:b/>
          <w:bCs/>
        </w:rPr>
      </w:pPr>
      <w:r w:rsidRPr="002E6187">
        <w:rPr>
          <w:rFonts w:eastAsia="Times New Roman"/>
        </w:rPr>
        <w:t>Adverse community experiences</w:t>
      </w:r>
      <w:r>
        <w:rPr>
          <w:rFonts w:eastAsia="Times New Roman"/>
        </w:rPr>
        <w:t xml:space="preserve"> </w:t>
      </w:r>
      <w:r>
        <w:t xml:space="preserve">stem from historic and structural conditions of racism, disenfranchisement, and isolation. </w:t>
      </w:r>
    </w:p>
    <w:p w14:paraId="578ABD48" w14:textId="5F175F4D" w:rsidR="00593E9C" w:rsidRPr="005620F1" w:rsidRDefault="00FF5CC9" w:rsidP="0053671B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rFonts w:eastAsia="Times New Roman"/>
          <w:b/>
          <w:bCs/>
        </w:rPr>
      </w:pPr>
      <w:hyperlink r:id="rId9" w:history="1">
        <w:r w:rsidR="00593E9C">
          <w:rPr>
            <w:rStyle w:val="Hyperlink"/>
            <w:rFonts w:eastAsia="Times New Roman"/>
            <w:shd w:val="clear" w:color="auto" w:fill="FFFFFF"/>
          </w:rPr>
          <w:t>A</w:t>
        </w:r>
        <w:r w:rsidR="006E6475" w:rsidRPr="00593E9C">
          <w:rPr>
            <w:rStyle w:val="Hyperlink"/>
            <w:rFonts w:eastAsia="Times New Roman"/>
            <w:shd w:val="clear" w:color="auto" w:fill="FFFFFF"/>
          </w:rPr>
          <w:t>dverse community experiences</w:t>
        </w:r>
      </w:hyperlink>
      <w:r w:rsidR="00593E9C">
        <w:rPr>
          <w:rFonts w:eastAsia="Times New Roman"/>
          <w:color w:val="1A1A1A"/>
          <w:shd w:val="clear" w:color="auto" w:fill="FFFFFF"/>
        </w:rPr>
        <w:t xml:space="preserve"> and Resilience: A Framework for Addressing and Preventing Community Trauma</w:t>
      </w:r>
      <w:r w:rsidR="005620F1">
        <w:rPr>
          <w:rFonts w:eastAsia="Times New Roman"/>
          <w:color w:val="1A1A1A"/>
          <w:shd w:val="clear" w:color="auto" w:fill="FFFFFF"/>
        </w:rPr>
        <w:t xml:space="preserve">. </w:t>
      </w:r>
      <w:r w:rsidR="00593E9C">
        <w:rPr>
          <w:rFonts w:eastAsia="Times New Roman"/>
          <w:color w:val="1A1A1A"/>
          <w:shd w:val="clear" w:color="auto" w:fill="FFFFFF"/>
        </w:rPr>
        <w:t xml:space="preserve">The Prevention Institute. </w:t>
      </w:r>
    </w:p>
    <w:p w14:paraId="0C71969A" w14:textId="77777777" w:rsidR="005620F1" w:rsidRDefault="005620F1" w:rsidP="0053671B">
      <w:pPr>
        <w:numPr>
          <w:ilvl w:val="1"/>
          <w:numId w:val="8"/>
        </w:numPr>
        <w:spacing w:after="0" w:line="240" w:lineRule="auto"/>
        <w:ind w:left="720"/>
      </w:pPr>
      <w:r>
        <w:t xml:space="preserve">Preventing Adverse Childhood Experiences </w:t>
      </w:r>
      <w:hyperlink r:id="rId10" w:history="1">
        <w:r>
          <w:rPr>
            <w:rStyle w:val="Hyperlink"/>
            <w:color w:val="1155CC"/>
          </w:rPr>
          <w:t>https://www.cdc.gov/violenceprevention/pdf/preventingACES-508.pdf</w:t>
        </w:r>
      </w:hyperlink>
      <w:r>
        <w:t xml:space="preserve"> </w:t>
      </w:r>
    </w:p>
    <w:p w14:paraId="7CAB3888" w14:textId="2D0BA9DE" w:rsidR="005620F1" w:rsidRDefault="005620F1" w:rsidP="0053671B">
      <w:pPr>
        <w:numPr>
          <w:ilvl w:val="1"/>
          <w:numId w:val="8"/>
        </w:numPr>
        <w:spacing w:after="0" w:line="240" w:lineRule="auto"/>
        <w:ind w:left="720"/>
      </w:pPr>
      <w:r>
        <w:t xml:space="preserve">6 Principles for building trauma-informed communities </w:t>
      </w:r>
      <w:hyperlink r:id="rId11" w:history="1">
        <w:r>
          <w:rPr>
            <w:rStyle w:val="Hyperlink"/>
            <w:color w:val="1155CC"/>
          </w:rPr>
          <w:t>https://www.govloop.com/community/blog/6-principles-for-building-trauma-informed-communities/</w:t>
        </w:r>
      </w:hyperlink>
      <w:r>
        <w:t xml:space="preserve"> </w:t>
      </w:r>
    </w:p>
    <w:p w14:paraId="3380764D" w14:textId="77777777" w:rsidR="005620F1" w:rsidRDefault="005620F1" w:rsidP="003D2C29">
      <w:pPr>
        <w:spacing w:after="0" w:line="240" w:lineRule="auto"/>
        <w:ind w:left="1440"/>
      </w:pPr>
    </w:p>
    <w:p w14:paraId="2404E6B2" w14:textId="791EB5F0" w:rsidR="00593E9C" w:rsidRPr="003D2C29" w:rsidRDefault="00A30269" w:rsidP="003D2C29">
      <w:pPr>
        <w:spacing w:after="0" w:line="240" w:lineRule="auto"/>
        <w:rPr>
          <w:rFonts w:eastAsia="Times New Roman"/>
          <w:b/>
          <w:bCs/>
        </w:rPr>
      </w:pPr>
      <w:r w:rsidRPr="003D2C29">
        <w:rPr>
          <w:rFonts w:eastAsia="Times New Roman"/>
          <w:b/>
          <w:bCs/>
          <w:sz w:val="24"/>
          <w:szCs w:val="24"/>
        </w:rPr>
        <w:t xml:space="preserve">Social Determinants of Health </w:t>
      </w:r>
      <w:r w:rsidR="005620F1" w:rsidRPr="003D2C29">
        <w:rPr>
          <w:rFonts w:eastAsia="Times New Roman"/>
          <w:b/>
          <w:bCs/>
          <w:sz w:val="24"/>
          <w:szCs w:val="24"/>
        </w:rPr>
        <w:t>(SDOH)</w:t>
      </w:r>
    </w:p>
    <w:p w14:paraId="4AA9F1DB" w14:textId="77777777" w:rsidR="003D2C29" w:rsidRPr="002E6187" w:rsidRDefault="003D2C29" w:rsidP="003D2C29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rFonts w:cstheme="minorHAnsi"/>
        </w:rPr>
      </w:pPr>
      <w:r w:rsidRPr="002E6187">
        <w:rPr>
          <w:rFonts w:cstheme="minorHAnsi"/>
        </w:rPr>
        <w:t xml:space="preserve">NACDD Podcast series “Socially Determined”:  </w:t>
      </w:r>
      <w:hyperlink r:id="rId12" w:history="1">
        <w:r w:rsidRPr="002E6187">
          <w:rPr>
            <w:rStyle w:val="Hyperlink"/>
            <w:rFonts w:cstheme="minorHAnsi"/>
          </w:rPr>
          <w:t>https://www.chronicdisease.org/store/ListProducts.aspx?catid=734739&amp;ftr=</w:t>
        </w:r>
      </w:hyperlink>
    </w:p>
    <w:p w14:paraId="6D828038" w14:textId="40395565" w:rsidR="005620F1" w:rsidRPr="002E6187" w:rsidRDefault="005620F1" w:rsidP="003D2C29">
      <w:pPr>
        <w:pStyle w:val="ListParagraph"/>
        <w:numPr>
          <w:ilvl w:val="1"/>
          <w:numId w:val="8"/>
        </w:numPr>
        <w:spacing w:line="256" w:lineRule="auto"/>
        <w:ind w:left="720"/>
        <w:rPr>
          <w:rFonts w:eastAsia="Times New Roman" w:cstheme="minorHAnsi"/>
        </w:rPr>
      </w:pPr>
      <w:r w:rsidRPr="002E6187">
        <w:rPr>
          <w:rFonts w:cstheme="minorHAnsi"/>
          <w:bCs/>
        </w:rPr>
        <w:t xml:space="preserve">RWJF:  A New Way to Talk about the Social Determinants of Health:  </w:t>
      </w:r>
      <w:hyperlink r:id="rId13" w:history="1">
        <w:r w:rsidRPr="002E6187">
          <w:rPr>
            <w:rStyle w:val="Hyperlink"/>
            <w:rFonts w:eastAsia="Times New Roman" w:cstheme="minorHAnsi"/>
            <w:color w:val="0000FF"/>
          </w:rPr>
          <w:t>https://www.rwjf.org/en/library/research/2010/01/a-new-way-to-talk-about-the-social-determinants-of-health.html</w:t>
        </w:r>
      </w:hyperlink>
    </w:p>
    <w:p w14:paraId="43B804F2" w14:textId="718F7D52" w:rsidR="00A30269" w:rsidRPr="0053671B" w:rsidRDefault="005620F1" w:rsidP="003D2C29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rFonts w:eastAsia="Times New Roman" w:cstheme="minorHAnsi"/>
          <w:b/>
          <w:bCs/>
        </w:rPr>
      </w:pPr>
      <w:r w:rsidRPr="002E6187">
        <w:rPr>
          <w:rFonts w:eastAsia="Times New Roman" w:cstheme="minorHAnsi"/>
        </w:rPr>
        <w:t xml:space="preserve">SDOH in </w:t>
      </w:r>
      <w:r w:rsidR="00A30269" w:rsidRPr="002E6187">
        <w:rPr>
          <w:rFonts w:eastAsia="Times New Roman" w:cstheme="minorHAnsi"/>
        </w:rPr>
        <w:t>California:</w:t>
      </w:r>
      <w:r w:rsidR="00A30269" w:rsidRPr="002E6187">
        <w:rPr>
          <w:rFonts w:eastAsia="Times New Roman" w:cstheme="minorHAnsi"/>
          <w:b/>
          <w:bCs/>
        </w:rPr>
        <w:t xml:space="preserve"> </w:t>
      </w:r>
      <w:hyperlink r:id="rId14" w:history="1">
        <w:r w:rsidR="0053671B" w:rsidRPr="00EE2EC5">
          <w:rPr>
            <w:rStyle w:val="Hyperlink"/>
            <w:rFonts w:eastAsia="Times New Roman" w:cstheme="minorHAnsi"/>
          </w:rPr>
          <w:t>https://letsgethealthy.ca.gov/sdoh/</w:t>
        </w:r>
      </w:hyperlink>
    </w:p>
    <w:p w14:paraId="443FEF39" w14:textId="77777777" w:rsidR="0053671B" w:rsidRPr="002E6187" w:rsidRDefault="0053671B" w:rsidP="0053671B">
      <w:pPr>
        <w:pStyle w:val="ListParagraph"/>
        <w:spacing w:after="0" w:line="240" w:lineRule="auto"/>
        <w:rPr>
          <w:rFonts w:eastAsia="Times New Roman" w:cstheme="minorHAnsi"/>
          <w:b/>
          <w:bCs/>
        </w:rPr>
      </w:pPr>
    </w:p>
    <w:p w14:paraId="264E110B" w14:textId="77777777" w:rsidR="006D19B1" w:rsidRPr="003D2C29" w:rsidRDefault="006D19B1" w:rsidP="003D2C29">
      <w:pPr>
        <w:spacing w:after="0" w:line="240" w:lineRule="auto"/>
        <w:rPr>
          <w:b/>
          <w:bCs/>
          <w:sz w:val="24"/>
          <w:szCs w:val="24"/>
        </w:rPr>
      </w:pPr>
      <w:r w:rsidRPr="003D2C29">
        <w:rPr>
          <w:b/>
          <w:bCs/>
          <w:sz w:val="24"/>
          <w:szCs w:val="24"/>
        </w:rPr>
        <w:t xml:space="preserve">Moving Upstream </w:t>
      </w:r>
    </w:p>
    <w:p w14:paraId="40D6CFB0" w14:textId="37417836" w:rsidR="001239F6" w:rsidRPr="002E6187" w:rsidRDefault="001239F6" w:rsidP="0053671B">
      <w:pPr>
        <w:pStyle w:val="ListParagraph"/>
        <w:numPr>
          <w:ilvl w:val="1"/>
          <w:numId w:val="42"/>
        </w:numPr>
        <w:spacing w:after="0" w:line="240" w:lineRule="auto"/>
        <w:ind w:left="720"/>
        <w:rPr>
          <w:rFonts w:cstheme="minorHAnsi"/>
        </w:rPr>
      </w:pPr>
      <w:r w:rsidRPr="002E6187">
        <w:rPr>
          <w:rFonts w:cstheme="minorHAnsi"/>
        </w:rPr>
        <w:t xml:space="preserve">Full Recording: Dr. Renée Canady PhD, MPA: </w:t>
      </w:r>
      <w:hyperlink r:id="rId15" w:history="1">
        <w:r w:rsidRPr="002E6187">
          <w:rPr>
            <w:rStyle w:val="Hyperlink"/>
            <w:rFonts w:cstheme="minorHAnsi"/>
            <w:b/>
            <w:bCs/>
            <w:i/>
            <w:iCs/>
          </w:rPr>
          <w:t>Downstream. Upstream, Mainstream: Getting to Equity</w:t>
        </w:r>
      </w:hyperlink>
      <w:r w:rsidRPr="002E6187">
        <w:rPr>
          <w:rFonts w:cstheme="minorHAnsi"/>
          <w:i/>
          <w:iCs/>
        </w:rPr>
        <w:t xml:space="preserve">: </w:t>
      </w:r>
      <w:r w:rsidRPr="002E6187">
        <w:rPr>
          <w:rFonts w:cstheme="minorHAnsi"/>
        </w:rPr>
        <w:t xml:space="preserve">(We watched between minutes 18-31 during our meeting).  </w:t>
      </w:r>
    </w:p>
    <w:p w14:paraId="65AD9212" w14:textId="2E91C516" w:rsidR="005620F1" w:rsidRPr="002E6187" w:rsidRDefault="005620F1" w:rsidP="0053671B">
      <w:pPr>
        <w:pStyle w:val="ListParagraph"/>
        <w:numPr>
          <w:ilvl w:val="1"/>
          <w:numId w:val="42"/>
        </w:numPr>
        <w:spacing w:after="0" w:line="240" w:lineRule="auto"/>
        <w:ind w:left="720"/>
        <w:rPr>
          <w:rStyle w:val="Hyperlink"/>
          <w:rFonts w:cstheme="minorHAnsi"/>
          <w:color w:val="auto"/>
          <w:u w:val="none"/>
        </w:rPr>
      </w:pPr>
      <w:r w:rsidRPr="002E6187">
        <w:rPr>
          <w:rFonts w:cstheme="minorHAnsi"/>
          <w:bCs/>
        </w:rPr>
        <w:t>Framing the Dialogue on Race and Ethnicity to Advance Health Equity:  Proceedings of a Workshop:</w:t>
      </w:r>
      <w:r w:rsidRPr="002E6187">
        <w:rPr>
          <w:rFonts w:cstheme="minorHAnsi"/>
          <w:b/>
          <w:u w:val="single"/>
        </w:rPr>
        <w:t xml:space="preserve">  </w:t>
      </w:r>
      <w:hyperlink r:id="rId16" w:history="1">
        <w:r w:rsidRPr="002E6187">
          <w:rPr>
            <w:rStyle w:val="Hyperlink"/>
            <w:rFonts w:eastAsia="Times New Roman" w:cstheme="minorHAnsi"/>
            <w:color w:val="0000FF"/>
          </w:rPr>
          <w:t>https://www.ncbi.nlm.nih.gov/books/NBK395648/</w:t>
        </w:r>
      </w:hyperlink>
    </w:p>
    <w:p w14:paraId="2942ADD7" w14:textId="499C7DC8" w:rsidR="002E6187" w:rsidRPr="0053671B" w:rsidRDefault="002E6187" w:rsidP="0053671B">
      <w:pPr>
        <w:pStyle w:val="ListParagraph"/>
        <w:numPr>
          <w:ilvl w:val="1"/>
          <w:numId w:val="42"/>
        </w:numPr>
        <w:spacing w:after="0" w:line="240" w:lineRule="auto"/>
        <w:ind w:left="720"/>
        <w:rPr>
          <w:rFonts w:cstheme="minorHAnsi"/>
        </w:rPr>
      </w:pPr>
      <w:r w:rsidRPr="002E6187">
        <w:t xml:space="preserve">APHA, Racism and Health: </w:t>
      </w:r>
      <w:hyperlink r:id="rId17" w:history="1">
        <w:r w:rsidRPr="002E6187">
          <w:rPr>
            <w:rStyle w:val="Hyperlink"/>
          </w:rPr>
          <w:t>https://www.apha.org/topics-and-issues/health-equity/racism-and-health</w:t>
        </w:r>
      </w:hyperlink>
    </w:p>
    <w:p w14:paraId="005A1F04" w14:textId="4EF31D3A" w:rsidR="0053671B" w:rsidRDefault="0053671B" w:rsidP="0053671B">
      <w:pPr>
        <w:pStyle w:val="ListParagraph"/>
        <w:numPr>
          <w:ilvl w:val="0"/>
          <w:numId w:val="42"/>
        </w:numPr>
        <w:spacing w:after="0" w:line="240" w:lineRule="auto"/>
      </w:pPr>
      <w:r>
        <w:t xml:space="preserve">Moving Upstream: Challenges and Opportunities on the Journey to Improve Care and Social Drivers of Health and Equity: </w:t>
      </w:r>
      <w:hyperlink r:id="rId18" w:history="1">
        <w:r w:rsidRPr="00EE2EC5">
          <w:rPr>
            <w:rStyle w:val="Hyperlink"/>
          </w:rPr>
          <w:t>https://www.hcecm.org/Docs/News/Lori's%202019/2020-1-24-Rishi-Slides.pdf</w:t>
        </w:r>
      </w:hyperlink>
    </w:p>
    <w:p w14:paraId="2CB18C54" w14:textId="63D550E0" w:rsidR="0053671B" w:rsidRDefault="0053671B" w:rsidP="00555B25">
      <w:pPr>
        <w:pStyle w:val="ListParagraph"/>
        <w:numPr>
          <w:ilvl w:val="0"/>
          <w:numId w:val="42"/>
        </w:numPr>
      </w:pPr>
      <w:r>
        <w:t xml:space="preserve">Blueprint for Changemakers: Achieving health equity: </w:t>
      </w:r>
      <w:hyperlink r:id="rId19" w:history="1">
        <w:r w:rsidRPr="00EE2EC5">
          <w:rPr>
            <w:rStyle w:val="Hyperlink"/>
          </w:rPr>
          <w:t>https://www.changelabsolutions.org/product/blueprint-changemakers</w:t>
        </w:r>
      </w:hyperlink>
      <w:r>
        <w:t xml:space="preserve"> </w:t>
      </w:r>
    </w:p>
    <w:p w14:paraId="31889FAA" w14:textId="48E0EED9" w:rsidR="0053671B" w:rsidRDefault="0053671B" w:rsidP="0053671B">
      <w:pPr>
        <w:pStyle w:val="ListParagraph"/>
        <w:numPr>
          <w:ilvl w:val="0"/>
          <w:numId w:val="42"/>
        </w:numPr>
      </w:pPr>
      <w:r>
        <w:lastRenderedPageBreak/>
        <w:t xml:space="preserve">Moving into Equity Guide: </w:t>
      </w:r>
      <w:hyperlink r:id="rId20" w:history="1">
        <w:r w:rsidRPr="00EE2EC5">
          <w:rPr>
            <w:rStyle w:val="Hyperlink"/>
          </w:rPr>
          <w:t>https://phnci.org/uploads/resource-files/PHNCI_Moving-into-Equity-Guide-Web.pdf</w:t>
        </w:r>
      </w:hyperlink>
    </w:p>
    <w:p w14:paraId="50BEBB68" w14:textId="241C9278" w:rsidR="0053671B" w:rsidRDefault="0053671B" w:rsidP="0053671B">
      <w:pPr>
        <w:pStyle w:val="ListParagraph"/>
        <w:numPr>
          <w:ilvl w:val="0"/>
          <w:numId w:val="42"/>
        </w:numPr>
      </w:pPr>
      <w:r>
        <w:t xml:space="preserve">National Stakeholder Strategy for </w:t>
      </w:r>
      <w:r w:rsidR="005828E9">
        <w:t xml:space="preserve">Achieving Health Equity: </w:t>
      </w:r>
      <w:hyperlink r:id="rId21" w:history="1">
        <w:r w:rsidR="005828E9">
          <w:rPr>
            <w:rStyle w:val="Hyperlink"/>
          </w:rPr>
          <w:t>https://minorityhealth.hhs.gov/npa/files/Plans/NSS/NSSExecSum.pdf</w:t>
        </w:r>
      </w:hyperlink>
    </w:p>
    <w:p w14:paraId="6B19788C" w14:textId="77777777" w:rsidR="0053671B" w:rsidRDefault="0053671B" w:rsidP="0053671B">
      <w:pPr>
        <w:pStyle w:val="ListParagraph"/>
      </w:pPr>
    </w:p>
    <w:p w14:paraId="104BF13B" w14:textId="1E3B9E90" w:rsidR="001239F6" w:rsidRPr="003D2C29" w:rsidRDefault="001239F6" w:rsidP="003D2C29">
      <w:pPr>
        <w:spacing w:after="0" w:line="240" w:lineRule="auto"/>
        <w:rPr>
          <w:b/>
          <w:bCs/>
          <w:sz w:val="24"/>
          <w:szCs w:val="24"/>
        </w:rPr>
      </w:pPr>
      <w:r w:rsidRPr="003D2C29">
        <w:rPr>
          <w:b/>
          <w:bCs/>
          <w:sz w:val="24"/>
          <w:szCs w:val="24"/>
        </w:rPr>
        <w:t xml:space="preserve">Implicit Bias </w:t>
      </w:r>
    </w:p>
    <w:p w14:paraId="2405DE74" w14:textId="2275BB8C" w:rsidR="001239F6" w:rsidRPr="002E6187" w:rsidRDefault="001239F6" w:rsidP="002E6187">
      <w:pPr>
        <w:pStyle w:val="ListParagraph"/>
        <w:numPr>
          <w:ilvl w:val="1"/>
          <w:numId w:val="43"/>
        </w:numPr>
        <w:spacing w:after="0" w:line="240" w:lineRule="auto"/>
        <w:ind w:left="720"/>
        <w:rPr>
          <w:rFonts w:ascii="Calibri" w:hAnsi="Calibri" w:cs="Calibri"/>
        </w:rPr>
      </w:pPr>
      <w:r w:rsidRPr="002E6187">
        <w:rPr>
          <w:rFonts w:ascii="Calibri" w:hAnsi="Calibri" w:cs="Calibri"/>
        </w:rPr>
        <w:t xml:space="preserve">Verna Myer’s TED Talk: </w:t>
      </w:r>
      <w:hyperlink r:id="rId22" w:history="1">
        <w:r w:rsidRPr="002E6187">
          <w:rPr>
            <w:rStyle w:val="Hyperlink"/>
            <w:rFonts w:ascii="Calibri" w:hAnsi="Calibri" w:cs="Calibri"/>
            <w:i/>
            <w:iCs/>
          </w:rPr>
          <w:t>How to overcome our biases? Walk boldly toward them</w:t>
        </w:r>
      </w:hyperlink>
      <w:r w:rsidRPr="002E6187">
        <w:rPr>
          <w:rFonts w:ascii="Calibri" w:hAnsi="Calibri" w:cs="Calibri"/>
        </w:rPr>
        <w:t>.  (~</w:t>
      </w:r>
      <w:proofErr w:type="gramStart"/>
      <w:r w:rsidRPr="002E6187">
        <w:rPr>
          <w:rFonts w:ascii="Calibri" w:hAnsi="Calibri" w:cs="Calibri"/>
        </w:rPr>
        <w:t>18  minutes</w:t>
      </w:r>
      <w:proofErr w:type="gramEnd"/>
      <w:r w:rsidRPr="002E6187">
        <w:rPr>
          <w:rFonts w:ascii="Calibri" w:hAnsi="Calibri" w:cs="Calibri"/>
        </w:rPr>
        <w:t>) </w:t>
      </w:r>
    </w:p>
    <w:p w14:paraId="69E88B29" w14:textId="670C1543" w:rsidR="001239F6" w:rsidRPr="002E6187" w:rsidRDefault="001239F6" w:rsidP="002E6187">
      <w:pPr>
        <w:pStyle w:val="ListParagraph"/>
        <w:numPr>
          <w:ilvl w:val="1"/>
          <w:numId w:val="43"/>
        </w:numPr>
        <w:spacing w:after="0" w:line="240" w:lineRule="auto"/>
        <w:ind w:left="720"/>
        <w:rPr>
          <w:rFonts w:ascii="Calibri" w:hAnsi="Calibri" w:cs="Calibri"/>
        </w:rPr>
      </w:pPr>
      <w:r w:rsidRPr="002E6187">
        <w:rPr>
          <w:rFonts w:ascii="Calibri" w:hAnsi="Calibri" w:cs="Calibri"/>
        </w:rPr>
        <w:t xml:space="preserve">White Privilege: Unpacking the Invisible Knapsack Peggy McIntosh: </w:t>
      </w:r>
      <w:hyperlink r:id="rId23" w:history="1">
        <w:r w:rsidRPr="002E6187">
          <w:rPr>
            <w:rStyle w:val="Hyperlink"/>
            <w:rFonts w:ascii="Calibri" w:hAnsi="Calibri" w:cs="Calibri"/>
          </w:rPr>
          <w:t>https://www.racialequitytools.org/resourcefiles/mcintosh.pdf</w:t>
        </w:r>
      </w:hyperlink>
    </w:p>
    <w:p w14:paraId="63107412" w14:textId="1A7F2BD6" w:rsidR="001239F6" w:rsidRPr="002E6187" w:rsidRDefault="001239F6" w:rsidP="002E6187">
      <w:pPr>
        <w:pStyle w:val="ListParagraph"/>
        <w:numPr>
          <w:ilvl w:val="1"/>
          <w:numId w:val="43"/>
        </w:numPr>
        <w:spacing w:after="0" w:line="240" w:lineRule="auto"/>
        <w:ind w:left="720"/>
        <w:rPr>
          <w:rFonts w:ascii="Calibri" w:hAnsi="Calibri" w:cs="Calibri"/>
        </w:rPr>
      </w:pPr>
      <w:r w:rsidRPr="002E6187">
        <w:rPr>
          <w:rFonts w:ascii="Calibri" w:hAnsi="Calibri" w:cs="Calibri"/>
        </w:rPr>
        <w:t xml:space="preserve">Harvard Implicit Bias Tests: </w:t>
      </w:r>
      <w:hyperlink r:id="rId24" w:history="1">
        <w:r w:rsidRPr="002E6187">
          <w:rPr>
            <w:rStyle w:val="Hyperlink"/>
            <w:rFonts w:ascii="Calibri" w:hAnsi="Calibri" w:cs="Calibri"/>
          </w:rPr>
          <w:t>https://implicit.harvard.edu/implicit/takeatest.html</w:t>
        </w:r>
      </w:hyperlink>
    </w:p>
    <w:p w14:paraId="6E627838" w14:textId="70F2AD6F" w:rsidR="001239F6" w:rsidRPr="002E6187" w:rsidRDefault="001239F6" w:rsidP="002E6187">
      <w:pPr>
        <w:pStyle w:val="ListParagraph"/>
        <w:numPr>
          <w:ilvl w:val="1"/>
          <w:numId w:val="43"/>
        </w:numPr>
        <w:spacing w:after="0" w:line="240" w:lineRule="auto"/>
        <w:ind w:left="720"/>
        <w:rPr>
          <w:rFonts w:ascii="Calibri" w:hAnsi="Calibri" w:cs="Calibri"/>
        </w:rPr>
      </w:pPr>
      <w:r w:rsidRPr="002E6187">
        <w:rPr>
          <w:rFonts w:ascii="Calibri" w:hAnsi="Calibri" w:cs="Calibri"/>
        </w:rPr>
        <w:t xml:space="preserve">Perception Institute:  </w:t>
      </w:r>
      <w:hyperlink r:id="rId25" w:history="1">
        <w:r w:rsidRPr="002E6187">
          <w:rPr>
            <w:rStyle w:val="Hyperlink"/>
            <w:rFonts w:ascii="Calibri" w:hAnsi="Calibri" w:cs="Calibri"/>
          </w:rPr>
          <w:t>https://perception.org/</w:t>
        </w:r>
      </w:hyperlink>
    </w:p>
    <w:p w14:paraId="1E552344" w14:textId="0E3EAA9F" w:rsidR="001239F6" w:rsidRPr="002E6187" w:rsidRDefault="00BE28D8" w:rsidP="002E6187">
      <w:pPr>
        <w:pStyle w:val="ListParagraph"/>
        <w:numPr>
          <w:ilvl w:val="1"/>
          <w:numId w:val="43"/>
        </w:numPr>
        <w:spacing w:after="0" w:line="240" w:lineRule="auto"/>
        <w:ind w:left="720"/>
        <w:rPr>
          <w:rFonts w:ascii="Calibri" w:hAnsi="Calibri" w:cs="Calibri"/>
        </w:rPr>
      </w:pPr>
      <w:r w:rsidRPr="002E6187">
        <w:rPr>
          <w:rFonts w:ascii="Calibri" w:hAnsi="Calibri" w:cs="Calibri"/>
        </w:rPr>
        <w:t xml:space="preserve">What Works by Iris </w:t>
      </w:r>
      <w:proofErr w:type="spellStart"/>
      <w:proofErr w:type="gramStart"/>
      <w:r w:rsidRPr="002E6187">
        <w:rPr>
          <w:rFonts w:ascii="Calibri" w:hAnsi="Calibri" w:cs="Calibri"/>
        </w:rPr>
        <w:t>Bohnet</w:t>
      </w:r>
      <w:proofErr w:type="spellEnd"/>
      <w:proofErr w:type="gramEnd"/>
    </w:p>
    <w:p w14:paraId="3F7924AF" w14:textId="1D27DB7B" w:rsidR="00BE28D8" w:rsidRDefault="00BE28D8" w:rsidP="002E6187">
      <w:pPr>
        <w:pStyle w:val="ListParagraph"/>
        <w:numPr>
          <w:ilvl w:val="1"/>
          <w:numId w:val="43"/>
        </w:numPr>
        <w:spacing w:after="0" w:line="240" w:lineRule="auto"/>
        <w:ind w:left="720"/>
      </w:pPr>
      <w:r>
        <w:t xml:space="preserve">" What we call health disparities are often the downstream symptoms of upstream decisions" --Activist Mark Gonzales </w:t>
      </w:r>
    </w:p>
    <w:p w14:paraId="7EB74859" w14:textId="77777777" w:rsidR="002E6187" w:rsidRDefault="002E6187" w:rsidP="002E6187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14:paraId="626CCD9B" w14:textId="7328C916" w:rsidR="002E6187" w:rsidRPr="003D2C29" w:rsidRDefault="002E6187" w:rsidP="002E6187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3D2C29">
        <w:rPr>
          <w:rFonts w:eastAsia="Times New Roman"/>
          <w:b/>
          <w:bCs/>
          <w:sz w:val="24"/>
          <w:szCs w:val="24"/>
        </w:rPr>
        <w:t>Leadership</w:t>
      </w:r>
      <w:r>
        <w:rPr>
          <w:rFonts w:eastAsia="Times New Roman"/>
          <w:b/>
          <w:bCs/>
          <w:sz w:val="24"/>
          <w:szCs w:val="24"/>
        </w:rPr>
        <w:t xml:space="preserve"> and Management </w:t>
      </w:r>
    </w:p>
    <w:p w14:paraId="02A1DB1A" w14:textId="77777777" w:rsidR="002E6187" w:rsidRPr="002E6187" w:rsidRDefault="00FF5CC9" w:rsidP="002E6187">
      <w:pPr>
        <w:pStyle w:val="ListParagraph"/>
        <w:numPr>
          <w:ilvl w:val="0"/>
          <w:numId w:val="31"/>
        </w:numPr>
        <w:spacing w:after="0" w:line="240" w:lineRule="auto"/>
      </w:pPr>
      <w:hyperlink r:id="rId26" w:history="1">
        <w:r w:rsidR="002E6187" w:rsidRPr="002E6187">
          <w:rPr>
            <w:rStyle w:val="Hyperlink"/>
          </w:rPr>
          <w:t>Leadership is Still Not Management</w:t>
        </w:r>
      </w:hyperlink>
      <w:r w:rsidR="002E6187" w:rsidRPr="002E6187">
        <w:t xml:space="preserve">, John Kotter, Harvard Business Review </w:t>
      </w:r>
    </w:p>
    <w:p w14:paraId="03189B64" w14:textId="0CF0AE01" w:rsidR="002E6187" w:rsidRDefault="002E6187" w:rsidP="002E6187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Dare to Lead, </w:t>
      </w:r>
      <w:proofErr w:type="spellStart"/>
      <w:r>
        <w:t>Brené</w:t>
      </w:r>
      <w:proofErr w:type="spellEnd"/>
      <w:r>
        <w:t xml:space="preserve"> Brown: https://daretolead.brenebrown.com/</w:t>
      </w:r>
    </w:p>
    <w:p w14:paraId="620DEF5E" w14:textId="77777777" w:rsidR="002E6187" w:rsidRPr="002E6187" w:rsidRDefault="002E6187" w:rsidP="002E6187">
      <w:pPr>
        <w:pStyle w:val="Heading1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  <w:r w:rsidRPr="002E6187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Multipliers: How the Best Leaders Make Everyone Smarter </w:t>
      </w:r>
      <w:r w:rsidRPr="002E6187">
        <w:rPr>
          <w:rStyle w:val="by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by</w:t>
      </w:r>
      <w:r w:rsidRPr="002E6187">
        <w:rPr>
          <w:rFonts w:cstheme="minorHAnsi"/>
          <w:color w:val="181818"/>
          <w:sz w:val="22"/>
          <w:szCs w:val="22"/>
        </w:rPr>
        <w:t xml:space="preserve"> </w:t>
      </w:r>
      <w:hyperlink r:id="rId27" w:history="1">
        <w:r w:rsidRPr="002E6187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Liz Wiseman</w:t>
        </w:r>
      </w:hyperlink>
      <w:r w:rsidRPr="002E6187">
        <w:rPr>
          <w:rFonts w:cstheme="minorHAnsi"/>
          <w:color w:val="333333"/>
          <w:sz w:val="22"/>
          <w:szCs w:val="22"/>
        </w:rPr>
        <w:t xml:space="preserve"> </w:t>
      </w:r>
      <w:hyperlink r:id="rId28" w:history="1">
        <w:r w:rsidRPr="002E6187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Greg McKeown</w:t>
        </w:r>
      </w:hyperlink>
      <w:r w:rsidRPr="002E6187">
        <w:rPr>
          <w:rFonts w:cstheme="minorHAnsi"/>
          <w:color w:val="333333"/>
          <w:sz w:val="22"/>
          <w:szCs w:val="22"/>
        </w:rPr>
        <w:t xml:space="preserve"> </w:t>
      </w:r>
      <w:hyperlink r:id="rId29" w:history="1">
        <w:r w:rsidRPr="002E6187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https://www.goodreads.com/book/show/8310410-multipliers</w:t>
        </w:r>
      </w:hyperlink>
    </w:p>
    <w:p w14:paraId="4BA4D127" w14:textId="206BE47B" w:rsidR="002E6187" w:rsidRPr="002E6187" w:rsidRDefault="002E6187" w:rsidP="002E6187">
      <w:pPr>
        <w:pStyle w:val="ListParagraph"/>
        <w:numPr>
          <w:ilvl w:val="0"/>
          <w:numId w:val="31"/>
        </w:numPr>
        <w:spacing w:after="0" w:line="240" w:lineRule="auto"/>
      </w:pPr>
      <w:r w:rsidRPr="002E6187">
        <w:t>Simon Sinek, Why Good Leaders Make you Feel Safe</w:t>
      </w:r>
      <w:r>
        <w:t xml:space="preserve"> </w:t>
      </w:r>
      <w:hyperlink r:id="rId30" w:history="1">
        <w:r w:rsidRPr="00EE2EC5">
          <w:rPr>
            <w:rStyle w:val="Hyperlink"/>
          </w:rPr>
          <w:t>https://www.ted.com/talks/simon_sinek_why_good_leaders_make_you_feel_safe?language=en</w:t>
        </w:r>
      </w:hyperlink>
    </w:p>
    <w:p w14:paraId="0CF89425" w14:textId="77777777" w:rsidR="002E6187" w:rsidRPr="002E6187" w:rsidRDefault="002E6187" w:rsidP="002E6187">
      <w:pPr>
        <w:pStyle w:val="ListParagraph"/>
        <w:numPr>
          <w:ilvl w:val="0"/>
          <w:numId w:val="31"/>
        </w:numPr>
        <w:spacing w:after="0" w:line="240" w:lineRule="auto"/>
      </w:pPr>
      <w:r w:rsidRPr="002E6187">
        <w:t xml:space="preserve">Helen Keller, Story of my Life  </w:t>
      </w:r>
    </w:p>
    <w:p w14:paraId="37581427" w14:textId="77777777" w:rsidR="002E6187" w:rsidRPr="002E6187" w:rsidRDefault="002E6187" w:rsidP="002E6187">
      <w:pPr>
        <w:pStyle w:val="ListParagraph"/>
        <w:numPr>
          <w:ilvl w:val="0"/>
          <w:numId w:val="31"/>
        </w:numPr>
        <w:spacing w:after="0" w:line="240" w:lineRule="auto"/>
      </w:pPr>
      <w:r w:rsidRPr="002E6187">
        <w:t>Kansas Leadership Center - training and articles about adaptive challenges rather than technical challenges.  Their topic this year is Immigration.  https://kansasleadershipcenter.org/</w:t>
      </w:r>
    </w:p>
    <w:p w14:paraId="4909E54C" w14:textId="77777777" w:rsidR="002E6187" w:rsidRPr="002E6187" w:rsidRDefault="002E6187" w:rsidP="002E6187">
      <w:pPr>
        <w:pStyle w:val="ListParagraph"/>
        <w:numPr>
          <w:ilvl w:val="0"/>
          <w:numId w:val="31"/>
        </w:numPr>
        <w:spacing w:after="0" w:line="240" w:lineRule="auto"/>
      </w:pPr>
      <w:r w:rsidRPr="002E6187">
        <w:t>The Dream Manager. Matthew, Kelly</w:t>
      </w:r>
    </w:p>
    <w:p w14:paraId="0F6DF0D4" w14:textId="77777777" w:rsidR="002E6187" w:rsidRPr="002E6187" w:rsidRDefault="002E6187" w:rsidP="002E6187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E6187">
        <w:rPr>
          <w:rFonts w:ascii="Calibri" w:eastAsia="Times New Roman" w:hAnsi="Calibri" w:cs="Calibri"/>
          <w:color w:val="000000"/>
        </w:rPr>
        <w:t>Nudge, by Richard H. Thaler and Cass R. Sunstein (this is not CPTED specific but rather details the idea of designing social structures that support good choices and build equity)</w:t>
      </w:r>
    </w:p>
    <w:p w14:paraId="5A8E3D18" w14:textId="1DCAA0BB" w:rsidR="002E6187" w:rsidRDefault="002E6187" w:rsidP="003D2C29">
      <w:pPr>
        <w:spacing w:after="0" w:line="240" w:lineRule="auto"/>
        <w:rPr>
          <w:b/>
          <w:bCs/>
          <w:sz w:val="24"/>
          <w:szCs w:val="24"/>
        </w:rPr>
      </w:pPr>
    </w:p>
    <w:p w14:paraId="230AA0F1" w14:textId="3BCDA05F" w:rsidR="00A50939" w:rsidRPr="00AC1FCD" w:rsidRDefault="00A50939" w:rsidP="003D2C29">
      <w:pPr>
        <w:spacing w:after="0" w:line="240" w:lineRule="auto"/>
        <w:rPr>
          <w:b/>
          <w:bCs/>
          <w:sz w:val="24"/>
          <w:szCs w:val="24"/>
        </w:rPr>
      </w:pPr>
      <w:r w:rsidRPr="00AC1FCD">
        <w:rPr>
          <w:b/>
          <w:bCs/>
          <w:sz w:val="24"/>
          <w:szCs w:val="24"/>
        </w:rPr>
        <w:t xml:space="preserve">COVID-19 and ACEs </w:t>
      </w:r>
    </w:p>
    <w:p w14:paraId="68925A92" w14:textId="25EC1D87" w:rsidR="00A50939" w:rsidRDefault="00A50939" w:rsidP="003D2C29">
      <w:pPr>
        <w:pStyle w:val="ListParagraph"/>
        <w:numPr>
          <w:ilvl w:val="1"/>
          <w:numId w:val="36"/>
        </w:numPr>
        <w:spacing w:after="0" w:line="240" w:lineRule="auto"/>
        <w:ind w:left="720"/>
      </w:pPr>
      <w:r w:rsidRPr="003D2C29">
        <w:t>Covid-19 What’s Equity Got to Do with It?</w:t>
      </w:r>
      <w:r>
        <w:rPr>
          <w:b/>
          <w:bCs/>
        </w:rPr>
        <w:t xml:space="preserve"> </w:t>
      </w:r>
      <w:hyperlink r:id="rId31" w:history="1">
        <w:r w:rsidR="003D2C29" w:rsidRPr="00EE2EC5">
          <w:rPr>
            <w:rStyle w:val="Hyperlink"/>
          </w:rPr>
          <w:t>https://medium.com/gwpublichealth/covid-19-whats-equity-got-to-do-with-it-7a30c701cb99</w:t>
        </w:r>
      </w:hyperlink>
    </w:p>
    <w:p w14:paraId="261C09DC" w14:textId="77777777" w:rsidR="00AC1FCD" w:rsidRDefault="00AC1FCD" w:rsidP="003B7C2A">
      <w:pPr>
        <w:pStyle w:val="ListParagraph"/>
        <w:numPr>
          <w:ilvl w:val="1"/>
          <w:numId w:val="36"/>
        </w:numPr>
        <w:spacing w:line="256" w:lineRule="auto"/>
        <w:ind w:left="720"/>
      </w:pPr>
      <w:r>
        <w:t xml:space="preserve">COVID-19 Considerations for a Trauma Informed Response for Work Settings: </w:t>
      </w:r>
      <w:hyperlink r:id="rId32" w:history="1">
        <w:r>
          <w:rPr>
            <w:rStyle w:val="Hyperlink"/>
          </w:rPr>
          <w:t>https://traumainformedoregon.org/wp-content/uploads/2020/03/Considerations-for-COVID-19-Trauma-Informed-Response.pdf</w:t>
        </w:r>
      </w:hyperlink>
    </w:p>
    <w:p w14:paraId="2DAF7D43" w14:textId="77777777" w:rsidR="002E6187" w:rsidRPr="002E6187" w:rsidRDefault="00AC1FCD" w:rsidP="002E6187">
      <w:pPr>
        <w:pStyle w:val="ListParagraph"/>
        <w:numPr>
          <w:ilvl w:val="0"/>
          <w:numId w:val="9"/>
        </w:numPr>
        <w:spacing w:line="256" w:lineRule="auto"/>
        <w:rPr>
          <w:color w:val="0563C1"/>
          <w:u w:val="single"/>
        </w:rPr>
      </w:pPr>
      <w:r>
        <w:t xml:space="preserve">Traumatic Stress Institute:  Trauma Informed Care and the Stress of COVID-19:  </w:t>
      </w:r>
      <w:hyperlink r:id="rId33" w:history="1">
        <w:r>
          <w:rPr>
            <w:rStyle w:val="Hyperlink"/>
          </w:rPr>
          <w:t>https://traumaticstressinstitute.org/wp-content/uploads/2020/03/Trauma-Informed-Care-and-the-Stress-of-COVID-19.pdf</w:t>
        </w:r>
      </w:hyperlink>
    </w:p>
    <w:p w14:paraId="76B23B16" w14:textId="77777777" w:rsidR="002E6187" w:rsidRPr="002E6187" w:rsidRDefault="00FF5CC9" w:rsidP="002E6187">
      <w:pPr>
        <w:pStyle w:val="ListParagraph"/>
        <w:numPr>
          <w:ilvl w:val="0"/>
          <w:numId w:val="9"/>
        </w:numPr>
        <w:spacing w:line="256" w:lineRule="auto"/>
        <w:rPr>
          <w:color w:val="0563C1"/>
          <w:u w:val="single"/>
        </w:rPr>
      </w:pPr>
      <w:hyperlink r:id="rId34" w:history="1">
        <w:r w:rsidR="003B7C2A">
          <w:rPr>
            <w:rStyle w:val="Hyperlink"/>
          </w:rPr>
          <w:t>A Framework to Guide Communities Toward a Just and Resilient Recovery</w:t>
        </w:r>
      </w:hyperlink>
    </w:p>
    <w:p w14:paraId="299C83AD" w14:textId="4DF6233A" w:rsidR="003B7C2A" w:rsidRPr="002E6187" w:rsidRDefault="003B7C2A" w:rsidP="002E6187">
      <w:pPr>
        <w:pStyle w:val="ListParagraph"/>
        <w:numPr>
          <w:ilvl w:val="0"/>
          <w:numId w:val="9"/>
        </w:numPr>
        <w:spacing w:after="0" w:line="240" w:lineRule="auto"/>
        <w:rPr>
          <w:color w:val="0563C1"/>
          <w:u w:val="single"/>
        </w:rPr>
      </w:pPr>
      <w:r w:rsidRPr="002E6187">
        <w:rPr>
          <w:rFonts w:ascii="Calibri" w:hAnsi="Calibri" w:cs="Calibri"/>
        </w:rPr>
        <w:lastRenderedPageBreak/>
        <w:t>The National Association of Counties is hosting a webinar on May 5</w:t>
      </w:r>
      <w:r w:rsidRPr="002E6187">
        <w:rPr>
          <w:rFonts w:ascii="Calibri" w:hAnsi="Calibri" w:cs="Calibri"/>
          <w:vertAlign w:val="superscript"/>
        </w:rPr>
        <w:t>th</w:t>
      </w:r>
      <w:r w:rsidRPr="002E6187">
        <w:rPr>
          <w:rFonts w:ascii="Calibri" w:hAnsi="Calibri" w:cs="Calibri"/>
        </w:rPr>
        <w:t xml:space="preserve"> Titled:  </w:t>
      </w:r>
      <w:r w:rsidRPr="002E6187">
        <w:rPr>
          <w:rFonts w:ascii="Calibri" w:hAnsi="Calibri" w:cs="Calibri"/>
          <w:color w:val="333333"/>
        </w:rPr>
        <w:t xml:space="preserve">Long-Range Planning for Health, Equity &amp; Prosperity </w:t>
      </w:r>
      <w:r w:rsidRPr="002E6187">
        <w:rPr>
          <w:rFonts w:ascii="Calibri" w:hAnsi="Calibri" w:cs="Calibri"/>
        </w:rPr>
        <w:t xml:space="preserve">Register here: </w:t>
      </w:r>
      <w:hyperlink r:id="rId35" w:history="1">
        <w:r w:rsidRPr="002E6187">
          <w:rPr>
            <w:rStyle w:val="Hyperlink"/>
            <w:rFonts w:ascii="Calibri" w:hAnsi="Calibri" w:cs="Calibri"/>
          </w:rPr>
          <w:t>https://www.naco.org/events/long-range-planning-health-equity-prosperity</w:t>
        </w:r>
      </w:hyperlink>
    </w:p>
    <w:p w14:paraId="07CB1EE9" w14:textId="77777777" w:rsidR="002E6187" w:rsidRDefault="002E6187" w:rsidP="002E6187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14:paraId="4FCB2932" w14:textId="18AB899E" w:rsidR="002E6187" w:rsidRPr="003D2C29" w:rsidRDefault="002E6187" w:rsidP="002E6187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3D2C29">
        <w:rPr>
          <w:rFonts w:eastAsia="Times New Roman"/>
          <w:b/>
          <w:bCs/>
          <w:sz w:val="24"/>
          <w:szCs w:val="24"/>
        </w:rPr>
        <w:t>State-Level ACEs Initiatives</w:t>
      </w:r>
    </w:p>
    <w:p w14:paraId="3FF83343" w14:textId="77777777" w:rsidR="002E6187" w:rsidRPr="0053671B" w:rsidRDefault="002E6187" w:rsidP="0053671B">
      <w:pPr>
        <w:pStyle w:val="ListParagraph"/>
        <w:numPr>
          <w:ilvl w:val="0"/>
          <w:numId w:val="30"/>
        </w:numPr>
        <w:spacing w:after="0" w:line="240" w:lineRule="auto"/>
      </w:pPr>
      <w:r w:rsidRPr="0053671B">
        <w:t xml:space="preserve">ACEs Connection: Starting your ACEs Initiative:  </w:t>
      </w:r>
      <w:hyperlink r:id="rId36" w:history="1">
        <w:r w:rsidRPr="0053671B">
          <w:rPr>
            <w:rStyle w:val="Hyperlink"/>
          </w:rPr>
          <w:t>https://www.acesconnection.com/blog/organizing-your-aces-initiative-steps-to-growing-a-resilient-community</w:t>
        </w:r>
      </w:hyperlink>
    </w:p>
    <w:p w14:paraId="2FD371D9" w14:textId="77777777" w:rsidR="002E6187" w:rsidRPr="0053671B" w:rsidRDefault="002E6187" w:rsidP="0053671B">
      <w:pPr>
        <w:pStyle w:val="ListParagraph"/>
        <w:numPr>
          <w:ilvl w:val="0"/>
          <w:numId w:val="30"/>
        </w:numPr>
        <w:spacing w:after="0" w:line="240" w:lineRule="auto"/>
      </w:pPr>
      <w:r w:rsidRPr="0053671B">
        <w:t xml:space="preserve">The Michigan ACEs Initiative:  </w:t>
      </w:r>
      <w:hyperlink r:id="rId37" w:history="1">
        <w:r w:rsidRPr="0053671B">
          <w:rPr>
            <w:rStyle w:val="Hyperlink"/>
          </w:rPr>
          <w:t>https://www.acesconnection.com/g/northern-michigan-aces-action/blog/michigan-ace-initiative-building-healthy-communities</w:t>
        </w:r>
      </w:hyperlink>
      <w:r w:rsidRPr="0053671B">
        <w:t xml:space="preserve"> </w:t>
      </w:r>
    </w:p>
    <w:p w14:paraId="5DC369DF" w14:textId="77777777" w:rsidR="002E6187" w:rsidRPr="0053671B" w:rsidRDefault="002E6187" w:rsidP="0053671B">
      <w:pPr>
        <w:pStyle w:val="ListParagraph"/>
        <w:numPr>
          <w:ilvl w:val="0"/>
          <w:numId w:val="30"/>
        </w:numPr>
        <w:spacing w:after="0" w:line="240" w:lineRule="auto"/>
      </w:pPr>
      <w:r w:rsidRPr="0053671B">
        <w:t xml:space="preserve">In Michigan, the Chronic Disease Director leveraged funding through the Preventive Health and Health Services Block Grant and dedicated ½ of a full-time position to coordinating statewide efforts to address Adverse Childhood Experiences and Trauma Informed Care (additional information forthcoming from NACDD) </w:t>
      </w:r>
    </w:p>
    <w:p w14:paraId="2CC17A43" w14:textId="77777777" w:rsidR="002E6187" w:rsidRPr="0053671B" w:rsidRDefault="00FF5CC9" w:rsidP="0053671B">
      <w:pPr>
        <w:pStyle w:val="ListParagraph"/>
        <w:numPr>
          <w:ilvl w:val="0"/>
          <w:numId w:val="30"/>
        </w:numPr>
        <w:spacing w:after="0" w:line="240" w:lineRule="auto"/>
      </w:pPr>
      <w:hyperlink r:id="rId38" w:history="1">
        <w:r w:rsidR="002E6187" w:rsidRPr="0053671B">
          <w:rPr>
            <w:rStyle w:val="Hyperlink"/>
          </w:rPr>
          <w:t>Alaska Resilience Initiative</w:t>
        </w:r>
      </w:hyperlink>
      <w:r w:rsidR="002E6187" w:rsidRPr="0053671B">
        <w:t>:  History and Hope Training Curriculum for Health Providers/Educators</w:t>
      </w:r>
    </w:p>
    <w:p w14:paraId="157C258C" w14:textId="77777777" w:rsidR="002E6187" w:rsidRPr="0053671B" w:rsidRDefault="002E6187" w:rsidP="0053671B">
      <w:pPr>
        <w:pStyle w:val="ListParagraph"/>
        <w:numPr>
          <w:ilvl w:val="0"/>
          <w:numId w:val="30"/>
        </w:numPr>
        <w:spacing w:after="0" w:line="240" w:lineRule="auto"/>
      </w:pPr>
      <w:r w:rsidRPr="0053671B">
        <w:t xml:space="preserve">In Virginia CHWs are mandated to take a trauma Informed Care approach. </w:t>
      </w:r>
    </w:p>
    <w:p w14:paraId="56B93118" w14:textId="77777777" w:rsidR="002E6187" w:rsidRPr="0053671B" w:rsidRDefault="00FF5CC9" w:rsidP="0053671B">
      <w:pPr>
        <w:pStyle w:val="ListParagraph"/>
        <w:numPr>
          <w:ilvl w:val="1"/>
          <w:numId w:val="30"/>
        </w:numPr>
        <w:spacing w:after="0" w:line="240" w:lineRule="auto"/>
      </w:pPr>
      <w:hyperlink r:id="rId39" w:history="1">
        <w:r w:rsidR="002E6187" w:rsidRPr="0053671B">
          <w:rPr>
            <w:rStyle w:val="Hyperlink"/>
          </w:rPr>
          <w:t>http://www.virginiapreventionworks.org/family-wellness/</w:t>
        </w:r>
      </w:hyperlink>
      <w:r w:rsidR="002E6187" w:rsidRPr="0053671B">
        <w:t xml:space="preserve"> </w:t>
      </w:r>
    </w:p>
    <w:p w14:paraId="199D3944" w14:textId="17B0D337" w:rsidR="002E6187" w:rsidRPr="0053671B" w:rsidRDefault="002E6187" w:rsidP="0053671B">
      <w:pPr>
        <w:pStyle w:val="ListParagraph"/>
        <w:numPr>
          <w:ilvl w:val="0"/>
          <w:numId w:val="30"/>
        </w:numPr>
        <w:spacing w:after="0" w:line="240" w:lineRule="auto"/>
      </w:pPr>
      <w:r w:rsidRPr="0053671B">
        <w:t xml:space="preserve">In </w:t>
      </w:r>
      <w:proofErr w:type="gramStart"/>
      <w:r w:rsidRPr="0053671B">
        <w:t>Tennessee</w:t>
      </w:r>
      <w:proofErr w:type="gramEnd"/>
      <w:r w:rsidRPr="0053671B">
        <w:t xml:space="preserve"> the focus on ACEs came from state leadership, multi-agencies were involved (health and education, etc.)</w:t>
      </w:r>
      <w:r w:rsidR="0053671B">
        <w:t>.</w:t>
      </w:r>
      <w:r w:rsidRPr="0053671B">
        <w:t xml:space="preserve">  All working in public health are trained in Implicit bias, cultural competency, and all grants are written with a trauma informed lens. Scaling up of this approach involved storytelling, data, and sharing of the opportunity for cost savings over the long term.  </w:t>
      </w:r>
    </w:p>
    <w:p w14:paraId="3FAAAD7C" w14:textId="77777777" w:rsidR="002E6187" w:rsidRPr="0053671B" w:rsidRDefault="00FF5CC9" w:rsidP="0053671B">
      <w:pPr>
        <w:pStyle w:val="ListParagraph"/>
        <w:numPr>
          <w:ilvl w:val="1"/>
          <w:numId w:val="30"/>
        </w:numPr>
        <w:spacing w:after="0" w:line="240" w:lineRule="auto"/>
      </w:pPr>
      <w:hyperlink r:id="rId40" w:history="1">
        <w:r w:rsidR="002E6187" w:rsidRPr="0053671B">
          <w:rPr>
            <w:rStyle w:val="Hyperlink"/>
          </w:rPr>
          <w:t>https://www.tn.gov/tccy/tccy-aces.html</w:t>
        </w:r>
      </w:hyperlink>
    </w:p>
    <w:p w14:paraId="11CE4857" w14:textId="77777777" w:rsidR="002E6187" w:rsidRPr="0053671B" w:rsidRDefault="002E6187" w:rsidP="0053671B">
      <w:pPr>
        <w:pStyle w:val="ListParagraph"/>
        <w:numPr>
          <w:ilvl w:val="0"/>
          <w:numId w:val="30"/>
        </w:numPr>
        <w:spacing w:after="0" w:line="240" w:lineRule="auto"/>
      </w:pPr>
      <w:r w:rsidRPr="0053671B">
        <w:t xml:space="preserve">New Jersey: </w:t>
      </w:r>
      <w:hyperlink r:id="rId41" w:history="1">
        <w:r w:rsidRPr="0053671B">
          <w:rPr>
            <w:rStyle w:val="Hyperlink"/>
          </w:rPr>
          <w:t>https://njaap.org/programs/child-abuse-neglect/</w:t>
        </w:r>
      </w:hyperlink>
    </w:p>
    <w:p w14:paraId="31B9E05D" w14:textId="6EB78172" w:rsidR="002E6187" w:rsidRPr="0053671B" w:rsidRDefault="002E6187" w:rsidP="0053671B">
      <w:pPr>
        <w:pStyle w:val="ListParagraph"/>
        <w:numPr>
          <w:ilvl w:val="0"/>
          <w:numId w:val="30"/>
        </w:numPr>
        <w:spacing w:after="0" w:line="240" w:lineRule="auto"/>
      </w:pPr>
      <w:r w:rsidRPr="0053671B">
        <w:t xml:space="preserve">ASTHO: Promising Practices in the Coordination of State and Local Public Health:  </w:t>
      </w:r>
      <w:hyperlink r:id="rId42" w:history="1">
        <w:r w:rsidRPr="0053671B">
          <w:rPr>
            <w:rStyle w:val="Hyperlink"/>
          </w:rPr>
          <w:t>https://www.astho.org/accreditation/promising-practices-in-coordination-final-report/</w:t>
        </w:r>
      </w:hyperlink>
    </w:p>
    <w:p w14:paraId="42E11073" w14:textId="77777777" w:rsidR="002E6187" w:rsidRPr="0053671B" w:rsidRDefault="002E6187" w:rsidP="0053671B">
      <w:pPr>
        <w:pStyle w:val="ListParagraph"/>
        <w:numPr>
          <w:ilvl w:val="0"/>
          <w:numId w:val="30"/>
        </w:numPr>
        <w:spacing w:after="0" w:line="240" w:lineRule="auto"/>
        <w:rPr>
          <w:rStyle w:val="Hyperlink"/>
        </w:rPr>
      </w:pPr>
      <w:r w:rsidRPr="0053671B">
        <w:t xml:space="preserve">CDC (HIV-related but may have good models):  Promising Practices from Enhanced Planning and Initial Implementation: </w:t>
      </w:r>
      <w:hyperlink r:id="rId43" w:history="1">
        <w:r w:rsidRPr="0053671B">
          <w:rPr>
            <w:rStyle w:val="Hyperlink"/>
          </w:rPr>
          <w:t>https://www.cdc.gov/hiv/research/demonstration/echpp/reports/promisingpractices.html</w:t>
        </w:r>
      </w:hyperlink>
    </w:p>
    <w:p w14:paraId="4F40DC40" w14:textId="77777777" w:rsidR="002E6187" w:rsidRPr="0053671B" w:rsidRDefault="002E6187" w:rsidP="0053671B">
      <w:pPr>
        <w:spacing w:after="0" w:line="240" w:lineRule="auto"/>
      </w:pPr>
    </w:p>
    <w:p w14:paraId="003BB3C1" w14:textId="3AB85CF8" w:rsidR="002E6187" w:rsidRPr="003D2C29" w:rsidRDefault="002E6187" w:rsidP="002E6187">
      <w:pPr>
        <w:spacing w:after="0" w:line="240" w:lineRule="auto"/>
        <w:rPr>
          <w:b/>
          <w:bCs/>
          <w:sz w:val="24"/>
          <w:szCs w:val="24"/>
        </w:rPr>
      </w:pPr>
      <w:r w:rsidRPr="003D2C29">
        <w:rPr>
          <w:rFonts w:eastAsia="Times New Roman"/>
          <w:b/>
          <w:bCs/>
          <w:sz w:val="24"/>
          <w:szCs w:val="24"/>
        </w:rPr>
        <w:t xml:space="preserve">Approaches to Community </w:t>
      </w:r>
      <w:r w:rsidR="005828E9" w:rsidRPr="003D2C29">
        <w:rPr>
          <w:rFonts w:eastAsia="Times New Roman"/>
          <w:b/>
          <w:bCs/>
          <w:sz w:val="24"/>
          <w:szCs w:val="24"/>
        </w:rPr>
        <w:t>Engagement /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3D2C29">
        <w:rPr>
          <w:b/>
          <w:bCs/>
          <w:sz w:val="24"/>
          <w:szCs w:val="24"/>
        </w:rPr>
        <w:t>Building Local Partnerships</w:t>
      </w:r>
    </w:p>
    <w:p w14:paraId="07CEC799" w14:textId="77777777" w:rsidR="002E6187" w:rsidRDefault="002E6187" w:rsidP="002E6187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Community Based Participatory Research approach in Philadelphia:  </w:t>
      </w:r>
      <w:hyperlink r:id="rId44" w:history="1">
        <w:r>
          <w:rPr>
            <w:rStyle w:val="Hyperlink"/>
          </w:rPr>
          <w:t>https://www.academicpedsjnl.net/article/S1876-2859(17)30168-7/pdf</w:t>
        </w:r>
      </w:hyperlink>
      <w:r>
        <w:t xml:space="preserve">  </w:t>
      </w:r>
    </w:p>
    <w:p w14:paraId="22CBFE58" w14:textId="77777777" w:rsidR="002E6187" w:rsidRPr="00E9535D" w:rsidRDefault="002E6187" w:rsidP="002E6187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Strong Towns Article about the role of community coalitions in defining recovery.  </w:t>
      </w:r>
      <w:hyperlink r:id="rId45" w:history="1">
        <w:r w:rsidRPr="00E9535D">
          <w:rPr>
            <w:rStyle w:val="Hyperlink"/>
            <w:rFonts w:eastAsia="Times New Roman"/>
          </w:rPr>
          <w:t>https://www.strongtowns.org/journal/2020/4/23/the-culture-of-your-community-may-determine-your-success-on-the-other-side</w:t>
        </w:r>
      </w:hyperlink>
    </w:p>
    <w:p w14:paraId="06E92D92" w14:textId="77777777" w:rsidR="002E6187" w:rsidRDefault="002E6187" w:rsidP="002E6187">
      <w:pPr>
        <w:pStyle w:val="ListParagraph"/>
        <w:numPr>
          <w:ilvl w:val="0"/>
          <w:numId w:val="31"/>
        </w:numPr>
        <w:spacing w:after="0" w:line="240" w:lineRule="auto"/>
      </w:pPr>
      <w:r>
        <w:rPr>
          <w:rFonts w:eastAsia="Times New Roman"/>
        </w:rPr>
        <w:t xml:space="preserve">Virginia partners with </w:t>
      </w:r>
      <w:r>
        <w:t xml:space="preserve">Kaiser Permanente and the </w:t>
      </w:r>
      <w:hyperlink r:id="rId46" w:history="1">
        <w:r>
          <w:rPr>
            <w:rStyle w:val="Hyperlink"/>
          </w:rPr>
          <w:t>Institute for Public Health Innovation</w:t>
        </w:r>
      </w:hyperlink>
      <w:r>
        <w:t xml:space="preserve"> on community recognition on midstream factors: </w:t>
      </w:r>
    </w:p>
    <w:p w14:paraId="3A85E4F9" w14:textId="77777777" w:rsidR="002E6187" w:rsidRDefault="00FF5CC9" w:rsidP="002E6187">
      <w:pPr>
        <w:pStyle w:val="ListParagraph"/>
        <w:numPr>
          <w:ilvl w:val="2"/>
          <w:numId w:val="31"/>
        </w:numPr>
        <w:spacing w:after="0" w:line="240" w:lineRule="auto"/>
        <w:ind w:left="1170" w:hanging="270"/>
      </w:pPr>
      <w:hyperlink r:id="rId47" w:history="1">
        <w:r w:rsidR="002E6187">
          <w:rPr>
            <w:rStyle w:val="Hyperlink"/>
          </w:rPr>
          <w:t>https://www.healcitiesmidatlantic.org/wp-content/uploads/2019/10/022015_InfoSheetVArev.April_.2017.pdf</w:t>
        </w:r>
      </w:hyperlink>
    </w:p>
    <w:p w14:paraId="3DAE015E" w14:textId="77777777" w:rsidR="002E6187" w:rsidRDefault="00FF5CC9" w:rsidP="002E6187">
      <w:pPr>
        <w:pStyle w:val="ListParagraph"/>
        <w:numPr>
          <w:ilvl w:val="2"/>
          <w:numId w:val="31"/>
        </w:numPr>
        <w:spacing w:after="0" w:line="240" w:lineRule="auto"/>
        <w:ind w:left="1170" w:hanging="270"/>
      </w:pPr>
      <w:hyperlink r:id="rId48" w:history="1">
        <w:r w:rsidR="002E6187">
          <w:rPr>
            <w:rStyle w:val="Hyperlink"/>
          </w:rPr>
          <w:t>https://www.vml.org/education/heal-communities/</w:t>
        </w:r>
      </w:hyperlink>
    </w:p>
    <w:p w14:paraId="78DA9E34" w14:textId="694A2DF5" w:rsidR="00721251" w:rsidRDefault="002E6187" w:rsidP="002E6187">
      <w:pPr>
        <w:pStyle w:val="ListParagraph"/>
        <w:numPr>
          <w:ilvl w:val="0"/>
          <w:numId w:val="14"/>
        </w:numPr>
        <w:spacing w:after="0" w:line="240" w:lineRule="auto"/>
        <w:ind w:left="720"/>
      </w:pPr>
      <w:r>
        <w:t>C</w:t>
      </w:r>
      <w:r w:rsidR="00721251">
        <w:t>onsider faith communities and innovative artistic local partners like jazz musicians, book clubs, etc. Invite involvement through community focus groups</w:t>
      </w:r>
      <w:r w:rsidR="003D2C29">
        <w:t>, and c</w:t>
      </w:r>
      <w:r w:rsidR="00721251">
        <w:t>ultural identity groups</w:t>
      </w:r>
      <w:r w:rsidR="003D2C29">
        <w:t xml:space="preserve">. </w:t>
      </w:r>
    </w:p>
    <w:p w14:paraId="57756DF1" w14:textId="04457D0A" w:rsidR="00721251" w:rsidRDefault="00721251" w:rsidP="002E6187">
      <w:pPr>
        <w:pStyle w:val="ListParagraph"/>
        <w:numPr>
          <w:ilvl w:val="0"/>
          <w:numId w:val="14"/>
        </w:numPr>
        <w:spacing w:after="0" w:line="240" w:lineRule="auto"/>
        <w:ind w:left="720"/>
      </w:pPr>
      <w:r>
        <w:lastRenderedPageBreak/>
        <w:t xml:space="preserve">University Extension Offices/ Land Grant Institutes: </w:t>
      </w:r>
      <w:hyperlink r:id="rId49" w:history="1">
        <w:r>
          <w:rPr>
            <w:rStyle w:val="Hyperlink"/>
          </w:rPr>
          <w:t>https://www.aplu.org/about-us/history-of-aplu/what-is-a-land-grant-university/</w:t>
        </w:r>
      </w:hyperlink>
      <w:r>
        <w:rPr>
          <w:rStyle w:val="Hyperlink"/>
        </w:rPr>
        <w:t xml:space="preserve">  (</w:t>
      </w:r>
      <w:r>
        <w:t>4H and FFA for older youth)</w:t>
      </w:r>
    </w:p>
    <w:p w14:paraId="4F07957C" w14:textId="692CBFCC" w:rsidR="00721251" w:rsidRPr="00721251" w:rsidRDefault="00721251" w:rsidP="002E6187">
      <w:pPr>
        <w:pStyle w:val="ListParagraph"/>
        <w:numPr>
          <w:ilvl w:val="1"/>
          <w:numId w:val="13"/>
        </w:numPr>
        <w:spacing w:after="0" w:line="240" w:lineRule="auto"/>
        <w:ind w:left="720"/>
        <w:rPr>
          <w:rStyle w:val="Hyperlink"/>
          <w:color w:val="auto"/>
          <w:u w:val="none"/>
        </w:rPr>
      </w:pPr>
      <w:r>
        <w:t xml:space="preserve">Art in Medicine in Kansas: </w:t>
      </w:r>
      <w:hyperlink r:id="rId50" w:history="1">
        <w:r>
          <w:rPr>
            <w:rStyle w:val="Hyperlink"/>
          </w:rPr>
          <w:t>https://www.kansascommerce.gov/2019/08/introducing-arts-in-medicine-now-accepting-applications/</w:t>
        </w:r>
      </w:hyperlink>
    </w:p>
    <w:p w14:paraId="0FAC9083" w14:textId="019D24F0" w:rsidR="00721251" w:rsidRPr="005828E9" w:rsidRDefault="00721251" w:rsidP="002E6187">
      <w:pPr>
        <w:pStyle w:val="ListParagraph"/>
        <w:numPr>
          <w:ilvl w:val="1"/>
          <w:numId w:val="13"/>
        </w:numPr>
        <w:spacing w:after="0" w:line="240" w:lineRule="auto"/>
        <w:ind w:left="720"/>
        <w:rPr>
          <w:rStyle w:val="Hyperlink"/>
          <w:color w:val="auto"/>
        </w:rPr>
      </w:pPr>
      <w:r w:rsidRPr="005828E9">
        <w:t xml:space="preserve">City Planners and Designers: </w:t>
      </w:r>
      <w:hyperlink r:id="rId51" w:history="1">
        <w:r w:rsidRPr="005828E9">
          <w:rPr>
            <w:rStyle w:val="Hyperlink"/>
            <w:color w:val="auto"/>
          </w:rPr>
          <w:t>https://www.kcmo.gov/city-hall/departments/city-planning-development/urban-redevelopment-division</w:t>
        </w:r>
      </w:hyperlink>
    </w:p>
    <w:p w14:paraId="049EC509" w14:textId="453775F2" w:rsidR="00D826CB" w:rsidRPr="005828E9" w:rsidRDefault="00D826CB" w:rsidP="002E6187">
      <w:pPr>
        <w:pStyle w:val="ListParagraph"/>
        <w:numPr>
          <w:ilvl w:val="1"/>
          <w:numId w:val="13"/>
        </w:numPr>
        <w:spacing w:after="0" w:line="240" w:lineRule="auto"/>
        <w:ind w:left="720"/>
        <w:rPr>
          <w:rStyle w:val="Hyperlink"/>
          <w:color w:val="auto"/>
        </w:rPr>
      </w:pPr>
      <w:r w:rsidRPr="005828E9">
        <w:t>High schools and universities sometimes focus on arts for violence prevention.</w:t>
      </w:r>
      <w:r w:rsidRPr="005828E9">
        <w:rPr>
          <w:rStyle w:val="Hyperlink"/>
          <w:color w:val="auto"/>
        </w:rPr>
        <w:t xml:space="preserve"> </w:t>
      </w:r>
    </w:p>
    <w:p w14:paraId="70FEA0AB" w14:textId="62E2AD8D" w:rsidR="00721251" w:rsidRPr="00D826CB" w:rsidRDefault="00721251" w:rsidP="002E6187">
      <w:pPr>
        <w:pStyle w:val="ListParagraph"/>
        <w:numPr>
          <w:ilvl w:val="1"/>
          <w:numId w:val="13"/>
        </w:numPr>
        <w:spacing w:after="0" w:line="240" w:lineRule="auto"/>
        <w:ind w:left="720"/>
        <w:rPr>
          <w:rStyle w:val="Hyperlink"/>
          <w:color w:val="auto"/>
          <w:u w:val="none"/>
        </w:rPr>
      </w:pPr>
      <w:r w:rsidRPr="00AA1503">
        <w:t xml:space="preserve">Healthy Places By Design:  </w:t>
      </w:r>
      <w:hyperlink r:id="rId52" w:history="1">
        <w:r>
          <w:rPr>
            <w:rStyle w:val="Hyperlink"/>
          </w:rPr>
          <w:t>https://healthyplacesbydesign.org/</w:t>
        </w:r>
      </w:hyperlink>
    </w:p>
    <w:p w14:paraId="0149418A" w14:textId="43E3CBCF" w:rsidR="00D826CB" w:rsidRDefault="00D826CB" w:rsidP="002E6187">
      <w:pPr>
        <w:pStyle w:val="ListParagraph"/>
        <w:numPr>
          <w:ilvl w:val="1"/>
          <w:numId w:val="13"/>
        </w:numPr>
        <w:spacing w:after="0" w:line="240" w:lineRule="auto"/>
        <w:ind w:left="720"/>
      </w:pPr>
      <w:r>
        <w:t xml:space="preserve">University of Florida Center for Art and Medicine:  </w:t>
      </w:r>
      <w:hyperlink r:id="rId53" w:history="1">
        <w:r w:rsidR="003B7C2A" w:rsidRPr="00EE2EC5">
          <w:rPr>
            <w:rStyle w:val="Hyperlink"/>
          </w:rPr>
          <w:t>https://arts.ufl.edu/academics/center-for-arts-in-medicine/</w:t>
        </w:r>
      </w:hyperlink>
    </w:p>
    <w:p w14:paraId="150EAAB4" w14:textId="77777777" w:rsidR="0053671B" w:rsidRDefault="0053671B" w:rsidP="0053671B">
      <w:pPr>
        <w:pStyle w:val="ListParagraph"/>
        <w:spacing w:after="0" w:line="240" w:lineRule="auto"/>
      </w:pPr>
    </w:p>
    <w:p w14:paraId="16B42A96" w14:textId="5FE6DCD9" w:rsidR="00721251" w:rsidRPr="002E6187" w:rsidRDefault="00721251" w:rsidP="002E6187">
      <w:pPr>
        <w:spacing w:after="0" w:line="240" w:lineRule="auto"/>
        <w:rPr>
          <w:b/>
          <w:bCs/>
          <w:sz w:val="24"/>
          <w:szCs w:val="24"/>
        </w:rPr>
      </w:pPr>
      <w:r w:rsidRPr="002E6187">
        <w:rPr>
          <w:b/>
          <w:bCs/>
          <w:sz w:val="24"/>
          <w:szCs w:val="24"/>
        </w:rPr>
        <w:t>Addressing ACEs and Upstream Factors in Rural Settings</w:t>
      </w:r>
    </w:p>
    <w:p w14:paraId="19BCDDB5" w14:textId="77777777" w:rsidR="00721251" w:rsidRDefault="00721251" w:rsidP="005620F1">
      <w:pPr>
        <w:pStyle w:val="ListParagraph"/>
        <w:numPr>
          <w:ilvl w:val="0"/>
          <w:numId w:val="15"/>
        </w:numPr>
        <w:ind w:left="720"/>
      </w:pPr>
      <w:r w:rsidRPr="00AA1503">
        <w:t xml:space="preserve">Sexual Assault in Rural Communities:  </w:t>
      </w:r>
      <w:hyperlink r:id="rId54" w:history="1">
        <w:r w:rsidRPr="00635DAD">
          <w:rPr>
            <w:rStyle w:val="Hyperlink"/>
          </w:rPr>
          <w:t>https://vawnet.org/sites/default/files/materials/files/2016-09/AR_RuralSA.pdf</w:t>
        </w:r>
      </w:hyperlink>
    </w:p>
    <w:p w14:paraId="348B426E" w14:textId="77777777" w:rsidR="007F5F93" w:rsidRPr="005828E9" w:rsidRDefault="00721251" w:rsidP="007F5F93">
      <w:pPr>
        <w:pStyle w:val="ListParagraph"/>
        <w:numPr>
          <w:ilvl w:val="0"/>
          <w:numId w:val="15"/>
        </w:numPr>
        <w:ind w:left="720"/>
        <w:rPr>
          <w:rStyle w:val="Hyperlink"/>
          <w:color w:val="auto"/>
        </w:rPr>
      </w:pPr>
      <w:r w:rsidRPr="005828E9">
        <w:t xml:space="preserve">Rural Health Information Hub:  </w:t>
      </w:r>
      <w:hyperlink r:id="rId55" w:history="1">
        <w:r w:rsidRPr="005828E9">
          <w:rPr>
            <w:rStyle w:val="Hyperlink"/>
            <w:color w:val="auto"/>
          </w:rPr>
          <w:t>https://www.ruralhealthinfo.org/topics/violence-and-abuse</w:t>
        </w:r>
      </w:hyperlink>
      <w:bookmarkStart w:id="0" w:name="_Hlk37767074"/>
    </w:p>
    <w:p w14:paraId="7DAE6906" w14:textId="36CEBF3C" w:rsidR="007F5F93" w:rsidRPr="005828E9" w:rsidRDefault="007F5F93" w:rsidP="002E6187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u w:val="single"/>
        </w:rPr>
      </w:pPr>
      <w:r w:rsidRPr="005828E9">
        <w:t xml:space="preserve">Rural Health Info:  Evaluating telehealth -  </w:t>
      </w:r>
      <w:hyperlink r:id="rId56" w:history="1">
        <w:r w:rsidRPr="005828E9">
          <w:rPr>
            <w:rStyle w:val="Hyperlink"/>
            <w:color w:val="auto"/>
          </w:rPr>
          <w:t>https://www.ruralhealthinfo.org/toolkits/telehealth/5/evaluation</w:t>
        </w:r>
      </w:hyperlink>
      <w:bookmarkEnd w:id="0"/>
    </w:p>
    <w:p w14:paraId="0F66DFC2" w14:textId="77777777" w:rsidR="007F5F93" w:rsidRPr="00AA1503" w:rsidRDefault="007F5F93" w:rsidP="002E6187">
      <w:pPr>
        <w:pStyle w:val="ListParagraph"/>
        <w:spacing w:after="0" w:line="240" w:lineRule="auto"/>
        <w:rPr>
          <w:rStyle w:val="Hyperlink"/>
        </w:rPr>
      </w:pPr>
    </w:p>
    <w:p w14:paraId="595ECDDB" w14:textId="7D35D707" w:rsidR="00D826CB" w:rsidRPr="003D2C29" w:rsidRDefault="00D826CB" w:rsidP="002E6187">
      <w:pPr>
        <w:spacing w:after="0" w:line="240" w:lineRule="auto"/>
        <w:rPr>
          <w:b/>
          <w:bCs/>
          <w:sz w:val="24"/>
          <w:szCs w:val="24"/>
        </w:rPr>
      </w:pPr>
      <w:r w:rsidRPr="003D2C29">
        <w:rPr>
          <w:b/>
          <w:bCs/>
          <w:sz w:val="24"/>
          <w:szCs w:val="24"/>
        </w:rPr>
        <w:t xml:space="preserve">Indicators / Benchmarks at the Local Level </w:t>
      </w:r>
    </w:p>
    <w:p w14:paraId="0CA855AB" w14:textId="4A937906" w:rsidR="00D826CB" w:rsidRPr="00AA1503" w:rsidRDefault="00D826CB" w:rsidP="002E6187">
      <w:pPr>
        <w:pStyle w:val="ListParagraph"/>
        <w:numPr>
          <w:ilvl w:val="0"/>
          <w:numId w:val="17"/>
        </w:numPr>
        <w:spacing w:after="0" w:line="240" w:lineRule="auto"/>
        <w:ind w:left="720"/>
      </w:pPr>
      <w:r w:rsidRPr="00AA1503">
        <w:t xml:space="preserve">Community Readiness Model:  </w:t>
      </w:r>
      <w:hyperlink r:id="rId57" w:history="1">
        <w:r w:rsidRPr="00AA1503">
          <w:rPr>
            <w:rStyle w:val="Hyperlink"/>
          </w:rPr>
          <w:t>https://www.ruralhealthinfo.org/toolkits/health-promotion/2/program-models/community-readiness</w:t>
        </w:r>
      </w:hyperlink>
    </w:p>
    <w:p w14:paraId="15872C05" w14:textId="3109D734" w:rsidR="00D826CB" w:rsidRPr="00CD7FED" w:rsidRDefault="00D826CB" w:rsidP="003250E9">
      <w:pPr>
        <w:pStyle w:val="ListParagraph"/>
        <w:numPr>
          <w:ilvl w:val="0"/>
          <w:numId w:val="16"/>
        </w:numPr>
        <w:spacing w:after="0" w:line="240" w:lineRule="auto"/>
        <w:rPr>
          <w:b/>
          <w:bCs/>
        </w:rPr>
      </w:pPr>
      <w:r w:rsidRPr="00AA1503">
        <w:t xml:space="preserve">Collective Efficacy: Sampson, Robert </w:t>
      </w:r>
      <w:proofErr w:type="gramStart"/>
      <w:r w:rsidRPr="00AA1503">
        <w:t>J.</w:t>
      </w:r>
      <w:proofErr w:type="gramEnd"/>
      <w:r w:rsidRPr="00AA1503">
        <w:t xml:space="preserve"> and Corina </w:t>
      </w:r>
      <w:proofErr w:type="spellStart"/>
      <w:r w:rsidRPr="00AA1503">
        <w:t>Graif</w:t>
      </w:r>
      <w:proofErr w:type="spellEnd"/>
      <w:r w:rsidRPr="00AA1503">
        <w:t>. 2009. “Neighborhood Social Capital as Differential Social Organization: Resident and Leadership Dimensions.” American Behavioral Scientist 52: 1579-1605.</w:t>
      </w:r>
      <w:r>
        <w:t xml:space="preserve"> </w:t>
      </w:r>
    </w:p>
    <w:p w14:paraId="13CF2D55" w14:textId="2830FBD3" w:rsidR="00CD7FED" w:rsidRDefault="00CD7FED" w:rsidP="00E94650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Consider facilitating “community conversations” to see what will be beneficial from the community’s perspective, seek out grassroots organizations to listen and learn from them what will be best for them.  </w:t>
      </w:r>
    </w:p>
    <w:p w14:paraId="0E0ADFE9" w14:textId="7A398DB6" w:rsidR="00CD7FED" w:rsidRDefault="00CD7FED" w:rsidP="00CD7FE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Share positive data / communities’ strengths the change the narrative.  </w:t>
      </w:r>
    </w:p>
    <w:p w14:paraId="060CA024" w14:textId="77777777" w:rsidR="00E9535D" w:rsidRDefault="00CD7FED" w:rsidP="00E9535D">
      <w:pPr>
        <w:pStyle w:val="ListParagraph"/>
        <w:numPr>
          <w:ilvl w:val="0"/>
          <w:numId w:val="16"/>
        </w:numPr>
        <w:spacing w:after="0" w:line="240" w:lineRule="auto"/>
      </w:pPr>
      <w:r>
        <w:t>Connect with the Indian Health Services’ Community Health Representatives / Community Health Aids. Establish relationships with the people that train the CHRs.</w:t>
      </w:r>
    </w:p>
    <w:p w14:paraId="221A4485" w14:textId="77777777" w:rsidR="00E9535D" w:rsidRPr="00E9535D" w:rsidRDefault="00FF5CC9" w:rsidP="00E9535D">
      <w:pPr>
        <w:pStyle w:val="ListParagraph"/>
        <w:numPr>
          <w:ilvl w:val="0"/>
          <w:numId w:val="16"/>
        </w:numPr>
        <w:spacing w:after="0" w:line="240" w:lineRule="auto"/>
      </w:pPr>
      <w:hyperlink r:id="rId58" w:history="1">
        <w:r w:rsidR="00E9535D" w:rsidRPr="00EE2EC5">
          <w:rPr>
            <w:rStyle w:val="Hyperlink"/>
          </w:rPr>
          <w:t>https://www.nahro.org/membership/awards/individual-awards/awards-of-merit/</w:t>
        </w:r>
      </w:hyperlink>
    </w:p>
    <w:p w14:paraId="5610B251" w14:textId="7A7F5E7D" w:rsidR="00E9535D" w:rsidRDefault="00E9535D" w:rsidP="00E9535D">
      <w:pPr>
        <w:pStyle w:val="ListParagraph"/>
        <w:numPr>
          <w:ilvl w:val="0"/>
          <w:numId w:val="16"/>
        </w:numPr>
        <w:spacing w:after="0" w:line="240" w:lineRule="auto"/>
      </w:pPr>
      <w:r w:rsidRPr="00E9535D">
        <w:rPr>
          <w:rFonts w:cstheme="minorHAnsi"/>
          <w:b/>
          <w:bCs/>
          <w:color w:val="000000" w:themeColor="text1"/>
        </w:rPr>
        <w:t>The STAR framework</w:t>
      </w:r>
      <w:r w:rsidRPr="00E9535D">
        <w:rPr>
          <w:rFonts w:cstheme="minorHAnsi"/>
          <w:color w:val="000000" w:themeColor="text1"/>
        </w:rPr>
        <w:t xml:space="preserve"> integrates economic, environmental, and social aspects of sustainability and provides communities with a menu-based system to customize their approach based on local conditions and priorities. Communities can pursue the most important or relevant objectives, addressing regional variability and differing priorities along the way.</w:t>
      </w:r>
      <w:r>
        <w:rPr>
          <w:rFonts w:cstheme="minorHAnsi"/>
          <w:color w:val="000000" w:themeColor="text1"/>
        </w:rPr>
        <w:t xml:space="preserve"> </w:t>
      </w:r>
      <w:hyperlink r:id="rId59" w:history="1">
        <w:r>
          <w:rPr>
            <w:rStyle w:val="Hyperlink"/>
          </w:rPr>
          <w:t>http://www.starcommunities.org/</w:t>
        </w:r>
      </w:hyperlink>
      <w:r>
        <w:t xml:space="preserve">  </w:t>
      </w:r>
    </w:p>
    <w:p w14:paraId="0358ECB5" w14:textId="018B850B" w:rsidR="002E6187" w:rsidRDefault="002E6187" w:rsidP="00E9535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National Crime Prevention Council – Crime Prevention Through Environmental Design: </w:t>
      </w:r>
      <w:hyperlink r:id="rId60" w:history="1">
        <w:r>
          <w:rPr>
            <w:rStyle w:val="Hyperlink"/>
          </w:rPr>
          <w:t>https://www.ncpc.org/resources/home-neighborhood-safety/crime-prevention-through-environmental-design-training-program/</w:t>
        </w:r>
      </w:hyperlink>
    </w:p>
    <w:p w14:paraId="7494C35C" w14:textId="77777777" w:rsidR="00E9535D" w:rsidRDefault="00E9535D" w:rsidP="003B7C2A">
      <w:pPr>
        <w:pStyle w:val="ListParagraph"/>
        <w:spacing w:after="0" w:line="240" w:lineRule="auto"/>
      </w:pPr>
    </w:p>
    <w:p w14:paraId="567BF538" w14:textId="7F259DFF" w:rsidR="005620F1" w:rsidRPr="005620F1" w:rsidRDefault="005620F1" w:rsidP="005620F1">
      <w:pPr>
        <w:spacing w:after="0" w:line="240" w:lineRule="auto"/>
        <w:rPr>
          <w:b/>
          <w:bCs/>
        </w:rPr>
      </w:pPr>
      <w:r w:rsidRPr="003D2C29">
        <w:rPr>
          <w:b/>
          <w:bCs/>
          <w:sz w:val="24"/>
          <w:szCs w:val="24"/>
        </w:rPr>
        <w:t xml:space="preserve">Screening </w:t>
      </w:r>
      <w:r w:rsidR="002E6187">
        <w:rPr>
          <w:b/>
          <w:bCs/>
          <w:sz w:val="24"/>
          <w:szCs w:val="24"/>
        </w:rPr>
        <w:t>for ACEs</w:t>
      </w:r>
    </w:p>
    <w:p w14:paraId="470E39AD" w14:textId="32A4BA81" w:rsidR="005620F1" w:rsidRPr="002E6187" w:rsidRDefault="005620F1" w:rsidP="005620F1">
      <w:pPr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2E6187">
        <w:rPr>
          <w:rFonts w:cstheme="minorHAnsi"/>
        </w:rPr>
        <w:t xml:space="preserve">Using electronic health record data for substance use Screening, Brief Intervention, and Referral to Treatment among adults with type 2 diabetes: Design of a National Drug Abuse Treatment </w:t>
      </w:r>
      <w:r w:rsidRPr="002E6187">
        <w:rPr>
          <w:rFonts w:cstheme="minorHAnsi"/>
        </w:rPr>
        <w:lastRenderedPageBreak/>
        <w:t xml:space="preserve">Clinical Trials Network study </w:t>
      </w:r>
      <w:hyperlink r:id="rId61" w:history="1">
        <w:r w:rsidR="00E9535D" w:rsidRPr="002E6187">
          <w:rPr>
            <w:rStyle w:val="Hyperlink"/>
            <w:rFonts w:cstheme="minorHAnsi"/>
          </w:rPr>
          <w:t>https://www.sciencedirect.com/science/article/pii/S1551714415301208</w:t>
        </w:r>
      </w:hyperlink>
      <w:r w:rsidRPr="002E6187">
        <w:rPr>
          <w:rFonts w:cstheme="minorHAnsi"/>
        </w:rPr>
        <w:t xml:space="preserve"> </w:t>
      </w:r>
    </w:p>
    <w:p w14:paraId="0B3F203A" w14:textId="77777777" w:rsidR="005620F1" w:rsidRPr="002E6187" w:rsidRDefault="005620F1" w:rsidP="005620F1">
      <w:pPr>
        <w:pStyle w:val="ListParagraph"/>
        <w:numPr>
          <w:ilvl w:val="0"/>
          <w:numId w:val="19"/>
        </w:numPr>
        <w:spacing w:line="256" w:lineRule="auto"/>
        <w:ind w:left="720"/>
        <w:rPr>
          <w:rFonts w:eastAsia="Times New Roman" w:cstheme="minorHAnsi"/>
          <w:bCs/>
        </w:rPr>
      </w:pPr>
      <w:r w:rsidRPr="002E6187">
        <w:rPr>
          <w:rFonts w:cstheme="minorHAnsi"/>
          <w:bCs/>
        </w:rPr>
        <w:t xml:space="preserve">American Academy of Family Physicians: Social Needs Screening Tool:  </w:t>
      </w:r>
    </w:p>
    <w:p w14:paraId="0FC40B5E" w14:textId="1AA0E7CF" w:rsidR="005620F1" w:rsidRPr="002E6187" w:rsidRDefault="00FF5CC9" w:rsidP="005620F1">
      <w:pPr>
        <w:pStyle w:val="ListParagraph"/>
        <w:numPr>
          <w:ilvl w:val="2"/>
          <w:numId w:val="20"/>
        </w:numPr>
        <w:spacing w:line="256" w:lineRule="auto"/>
        <w:ind w:left="1260" w:hanging="360"/>
        <w:rPr>
          <w:rFonts w:eastAsia="Times New Roman" w:cstheme="minorHAnsi"/>
        </w:rPr>
      </w:pPr>
      <w:hyperlink r:id="rId62" w:history="1">
        <w:r w:rsidR="005620F1" w:rsidRPr="002E6187">
          <w:rPr>
            <w:rStyle w:val="Hyperlink"/>
            <w:rFonts w:eastAsia="Times New Roman" w:cstheme="minorHAnsi"/>
          </w:rPr>
          <w:t>https://www.aafp.org/dam/AAFP/documents/patient_care/everyone_project/hops19-physician-form-sdoh.pdf</w:t>
        </w:r>
      </w:hyperlink>
    </w:p>
    <w:p w14:paraId="6EF4D4C3" w14:textId="68396267" w:rsidR="005620F1" w:rsidRPr="002E6187" w:rsidRDefault="00FF5CC9" w:rsidP="005620F1">
      <w:pPr>
        <w:pStyle w:val="ListParagraph"/>
        <w:numPr>
          <w:ilvl w:val="2"/>
          <w:numId w:val="20"/>
        </w:numPr>
        <w:spacing w:after="0" w:line="240" w:lineRule="auto"/>
        <w:ind w:left="1260" w:hanging="360"/>
        <w:rPr>
          <w:rFonts w:eastAsia="Times New Roman" w:cstheme="minorHAnsi"/>
        </w:rPr>
      </w:pPr>
      <w:hyperlink r:id="rId63" w:history="1">
        <w:r w:rsidR="005620F1" w:rsidRPr="002E6187">
          <w:rPr>
            <w:rStyle w:val="Hyperlink"/>
            <w:rFonts w:eastAsia="Times New Roman" w:cstheme="minorHAnsi"/>
          </w:rPr>
          <w:t>https://www.aafp.org/dam/AAFP/documents/patient_care/everyone_project/hops19-physician-guide-sdoh.pdf</w:t>
        </w:r>
      </w:hyperlink>
    </w:p>
    <w:p w14:paraId="41931ED9" w14:textId="77777777" w:rsidR="005620F1" w:rsidRPr="002E6187" w:rsidRDefault="005620F1" w:rsidP="005620F1">
      <w:pPr>
        <w:pStyle w:val="ListParagraph"/>
        <w:numPr>
          <w:ilvl w:val="0"/>
          <w:numId w:val="19"/>
        </w:numPr>
        <w:spacing w:line="256" w:lineRule="auto"/>
        <w:ind w:left="720"/>
        <w:rPr>
          <w:rFonts w:eastAsia="Times New Roman" w:cstheme="minorHAnsi"/>
        </w:rPr>
      </w:pPr>
      <w:r w:rsidRPr="002E6187">
        <w:rPr>
          <w:rFonts w:cstheme="minorHAnsi"/>
          <w:bCs/>
        </w:rPr>
        <w:t>The Philadelphia ACE Survey</w:t>
      </w:r>
      <w:r w:rsidRPr="002E6187">
        <w:rPr>
          <w:rFonts w:cstheme="minorHAnsi"/>
          <w:b/>
        </w:rPr>
        <w:t>:</w:t>
      </w:r>
      <w:r w:rsidRPr="002E6187">
        <w:rPr>
          <w:rFonts w:cstheme="minorHAnsi"/>
          <w:b/>
          <w:u w:val="single"/>
        </w:rPr>
        <w:t xml:space="preserve">  </w:t>
      </w:r>
      <w:hyperlink r:id="rId64" w:history="1">
        <w:r w:rsidRPr="002E6187">
          <w:rPr>
            <w:rStyle w:val="Hyperlink"/>
            <w:rFonts w:eastAsia="Times New Roman" w:cstheme="minorHAnsi"/>
          </w:rPr>
          <w:t>https://www.philadelphiaaces.org/philadelphia-ace-survey</w:t>
        </w:r>
      </w:hyperlink>
    </w:p>
    <w:p w14:paraId="0F8D79CD" w14:textId="77777777" w:rsidR="00DB7BAF" w:rsidRPr="002E6187" w:rsidRDefault="00AC1FCD" w:rsidP="00DB7BAF">
      <w:pPr>
        <w:spacing w:after="0" w:line="240" w:lineRule="auto"/>
        <w:rPr>
          <w:b/>
          <w:bCs/>
          <w:sz w:val="24"/>
          <w:szCs w:val="24"/>
        </w:rPr>
      </w:pPr>
      <w:r w:rsidRPr="002E6187">
        <w:rPr>
          <w:b/>
          <w:bCs/>
          <w:sz w:val="24"/>
          <w:szCs w:val="24"/>
        </w:rPr>
        <w:t xml:space="preserve">Trauma Informed Approaches </w:t>
      </w:r>
    </w:p>
    <w:p w14:paraId="4B9DE856" w14:textId="2E9B1BFD" w:rsidR="00AC1FCD" w:rsidRPr="00DB7BAF" w:rsidRDefault="00AC1FCD" w:rsidP="00DB7BAF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color w:val="000000"/>
        </w:rPr>
      </w:pPr>
      <w:r w:rsidRPr="00DB7BAF">
        <w:rPr>
          <w:rFonts w:cstheme="minorHAnsi"/>
          <w:color w:val="333333"/>
          <w:shd w:val="clear" w:color="auto" w:fill="FFFFFF"/>
        </w:rPr>
        <w:t xml:space="preserve">A strengths-based approach to develop a trauma-informed chronic illness self-management program named </w:t>
      </w:r>
      <w:proofErr w:type="spellStart"/>
      <w:r w:rsidRPr="00DB7BAF">
        <w:rPr>
          <w:rStyle w:val="Emphasis"/>
          <w:rFonts w:cstheme="minorHAnsi"/>
          <w:color w:val="333333"/>
          <w:bdr w:val="none" w:sz="0" w:space="0" w:color="auto" w:frame="1"/>
        </w:rPr>
        <w:t>Báa</w:t>
      </w:r>
      <w:proofErr w:type="spellEnd"/>
      <w:r w:rsidRPr="00DB7BAF">
        <w:rPr>
          <w:rStyle w:val="Emphasis"/>
          <w:rFonts w:cstheme="minorHAnsi"/>
          <w:color w:val="333333"/>
          <w:bdr w:val="none" w:sz="0" w:space="0" w:color="auto" w:frame="1"/>
        </w:rPr>
        <w:t xml:space="preserve"> </w:t>
      </w:r>
      <w:proofErr w:type="spellStart"/>
      <w:r w:rsidRPr="00DB7BAF">
        <w:rPr>
          <w:rStyle w:val="Emphasis"/>
          <w:rFonts w:cstheme="minorHAnsi"/>
          <w:color w:val="333333"/>
          <w:bdr w:val="none" w:sz="0" w:space="0" w:color="auto" w:frame="1"/>
        </w:rPr>
        <w:t>nnilah</w:t>
      </w:r>
      <w:proofErr w:type="spellEnd"/>
      <w:r w:rsidRPr="00DB7BAF">
        <w:rPr>
          <w:rFonts w:cstheme="minorHAnsi"/>
          <w:color w:val="333333"/>
          <w:shd w:val="clear" w:color="auto" w:fill="FFFFFF"/>
        </w:rPr>
        <w:t xml:space="preserve">, an </w:t>
      </w:r>
      <w:proofErr w:type="spellStart"/>
      <w:r w:rsidRPr="00DB7BAF">
        <w:rPr>
          <w:rFonts w:cstheme="minorHAnsi"/>
          <w:color w:val="333333"/>
          <w:shd w:val="clear" w:color="auto" w:fill="FFFFFF"/>
        </w:rPr>
        <w:t>Apsáalooke</w:t>
      </w:r>
      <w:proofErr w:type="spellEnd"/>
      <w:r w:rsidRPr="00DB7BAF">
        <w:rPr>
          <w:rFonts w:cstheme="minorHAnsi"/>
          <w:color w:val="333333"/>
          <w:shd w:val="clear" w:color="auto" w:fill="FFFFFF"/>
        </w:rPr>
        <w:t xml:space="preserve"> term meaning to give advice. </w:t>
      </w:r>
      <w:hyperlink r:id="rId65" w:history="1">
        <w:r w:rsidRPr="00DB7BAF">
          <w:rPr>
            <w:rStyle w:val="Hyperlink"/>
            <w:rFonts w:cstheme="minorHAnsi"/>
          </w:rPr>
          <w:t>https://apha.confex.com/apha/2019/meetingapp.cgi/Paper/436533</w:t>
        </w:r>
      </w:hyperlink>
    </w:p>
    <w:p w14:paraId="265A3645" w14:textId="77777777" w:rsidR="00DB7BAF" w:rsidRDefault="00DB7BAF" w:rsidP="00DB7BAF">
      <w:pPr>
        <w:pStyle w:val="ListParagraph"/>
        <w:numPr>
          <w:ilvl w:val="0"/>
          <w:numId w:val="33"/>
        </w:numPr>
        <w:spacing w:line="256" w:lineRule="auto"/>
      </w:pPr>
      <w:r>
        <w:t xml:space="preserve">NACDD Podcast series “Socially Determined”:  </w:t>
      </w:r>
      <w:hyperlink r:id="rId66" w:history="1">
        <w:r>
          <w:rPr>
            <w:rStyle w:val="Hyperlink"/>
          </w:rPr>
          <w:t>https://www.chronicdisease.org/store/ListProducts.aspx?catid=734739&amp;ftr=</w:t>
        </w:r>
      </w:hyperlink>
    </w:p>
    <w:p w14:paraId="6DE0C889" w14:textId="77777777" w:rsidR="00DB7BAF" w:rsidRDefault="00DB7BAF" w:rsidP="00DB7BAF">
      <w:pPr>
        <w:pStyle w:val="ListParagraph"/>
        <w:numPr>
          <w:ilvl w:val="0"/>
          <w:numId w:val="33"/>
        </w:numPr>
        <w:spacing w:line="256" w:lineRule="auto"/>
      </w:pPr>
      <w:r>
        <w:t xml:space="preserve">Trauma Informed Care Implementation Resource Center: </w:t>
      </w:r>
      <w:hyperlink r:id="rId67" w:history="1">
        <w:r>
          <w:rPr>
            <w:rStyle w:val="Hyperlink"/>
          </w:rPr>
          <w:t>https://www.traumainformedcare.chcs.org/</w:t>
        </w:r>
      </w:hyperlink>
    </w:p>
    <w:p w14:paraId="1A251550" w14:textId="77777777" w:rsidR="002E6187" w:rsidRPr="002E6187" w:rsidRDefault="00DB7BAF" w:rsidP="002E6187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color w:val="000000"/>
        </w:rPr>
      </w:pPr>
      <w:r>
        <w:t xml:space="preserve">Center for Health Care Strategies, Trauma Informed Care: </w:t>
      </w:r>
      <w:hyperlink r:id="rId68" w:history="1">
        <w:r>
          <w:rPr>
            <w:rStyle w:val="Hyperlink"/>
          </w:rPr>
          <w:t>https://www.youtube.com/watch?v=fWken5DsJcw&amp;feature=emb_title</w:t>
        </w:r>
      </w:hyperlink>
    </w:p>
    <w:p w14:paraId="79C6FA57" w14:textId="63F070D2" w:rsidR="002E6187" w:rsidRPr="002E6187" w:rsidRDefault="00FF5CC9" w:rsidP="002E6187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color w:val="000000"/>
        </w:rPr>
      </w:pPr>
      <w:hyperlink r:id="rId69" w:history="1">
        <w:r w:rsidR="002E6187" w:rsidRPr="002E6187">
          <w:rPr>
            <w:rStyle w:val="Hyperlink"/>
            <w:color w:val="1155CC"/>
          </w:rPr>
          <w:t>Mental Health and Chronic D</w:t>
        </w:r>
      </w:hyperlink>
      <w:hyperlink r:id="rId70" w:history="1">
        <w:r w:rsidR="002E6187" w:rsidRPr="002E6187">
          <w:rPr>
            <w:rStyle w:val="Hyperlink"/>
            <w:color w:val="1155CC"/>
          </w:rPr>
          <w:t>isease</w:t>
        </w:r>
      </w:hyperlink>
      <w:r w:rsidR="002E6187">
        <w:t xml:space="preserve"> </w:t>
      </w:r>
    </w:p>
    <w:p w14:paraId="667D8AD3" w14:textId="74A8D3AA" w:rsidR="00AC1FCD" w:rsidRDefault="00AC1FCD" w:rsidP="002E6187">
      <w:pPr>
        <w:spacing w:after="0" w:line="240" w:lineRule="auto"/>
        <w:rPr>
          <w:rFonts w:cstheme="minorHAnsi"/>
          <w:b/>
          <w:bCs/>
        </w:rPr>
      </w:pPr>
    </w:p>
    <w:p w14:paraId="57B86C37" w14:textId="77777777" w:rsidR="002E6187" w:rsidRPr="003D2C29" w:rsidRDefault="002E6187" w:rsidP="002E6187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3D2C29">
        <w:rPr>
          <w:rFonts w:eastAsia="Times New Roman"/>
          <w:b/>
          <w:bCs/>
          <w:sz w:val="24"/>
          <w:szCs w:val="24"/>
        </w:rPr>
        <w:t>Engaging Refugee Populations</w:t>
      </w:r>
    </w:p>
    <w:p w14:paraId="591C4F3F" w14:textId="77777777" w:rsidR="002E6187" w:rsidRDefault="002E6187" w:rsidP="002E6187">
      <w:pPr>
        <w:numPr>
          <w:ilvl w:val="0"/>
          <w:numId w:val="41"/>
        </w:numPr>
        <w:spacing w:after="0" w:line="240" w:lineRule="auto"/>
      </w:pPr>
      <w:r>
        <w:rPr>
          <w:color w:val="000000"/>
        </w:rPr>
        <w:t xml:space="preserve">EMBARC </w:t>
      </w:r>
      <w:hyperlink r:id="rId71" w:history="1">
        <w:r>
          <w:rPr>
            <w:rStyle w:val="Hyperlink"/>
          </w:rPr>
          <w:t>http://www.embarciowa.org/</w:t>
        </w:r>
      </w:hyperlink>
    </w:p>
    <w:p w14:paraId="2E1918DA" w14:textId="77777777" w:rsidR="002E6187" w:rsidRDefault="002E6187" w:rsidP="002E6187">
      <w:pPr>
        <w:numPr>
          <w:ilvl w:val="0"/>
          <w:numId w:val="41"/>
        </w:numPr>
        <w:spacing w:after="0" w:line="240" w:lineRule="auto"/>
      </w:pPr>
      <w:r>
        <w:rPr>
          <w:color w:val="000000"/>
        </w:rPr>
        <w:t xml:space="preserve">World Relief </w:t>
      </w:r>
      <w:hyperlink r:id="rId72" w:history="1">
        <w:r>
          <w:rPr>
            <w:rStyle w:val="Hyperlink"/>
          </w:rPr>
          <w:t>https://worldreliefmoline.org/</w:t>
        </w:r>
      </w:hyperlink>
    </w:p>
    <w:p w14:paraId="13DB2B6E" w14:textId="77777777" w:rsidR="002E6187" w:rsidRDefault="002E6187" w:rsidP="002E6187">
      <w:pPr>
        <w:numPr>
          <w:ilvl w:val="0"/>
          <w:numId w:val="41"/>
        </w:numPr>
        <w:spacing w:after="0" w:line="240" w:lineRule="auto"/>
      </w:pPr>
      <w:r>
        <w:rPr>
          <w:color w:val="000000"/>
        </w:rPr>
        <w:t xml:space="preserve">CDC </w:t>
      </w:r>
      <w:hyperlink r:id="rId73" w:history="1">
        <w:r>
          <w:rPr>
            <w:rStyle w:val="Hyperlink"/>
          </w:rPr>
          <w:t>https://www.cdc.gov/cancer/breast/basic_info/screening.htm</w:t>
        </w:r>
      </w:hyperlink>
    </w:p>
    <w:p w14:paraId="5A1DD255" w14:textId="77777777" w:rsidR="002E6187" w:rsidRDefault="002E6187" w:rsidP="002E6187">
      <w:pPr>
        <w:numPr>
          <w:ilvl w:val="0"/>
          <w:numId w:val="41"/>
        </w:numPr>
        <w:spacing w:after="0" w:line="240" w:lineRule="auto"/>
      </w:pPr>
      <w:r>
        <w:rPr>
          <w:color w:val="000000"/>
        </w:rPr>
        <w:t xml:space="preserve">Refugee UNHCR </w:t>
      </w:r>
      <w:hyperlink r:id="rId74" w:history="1">
        <w:r>
          <w:rPr>
            <w:rStyle w:val="Hyperlink"/>
            <w:rFonts w:ascii="Arial" w:eastAsia="Arial" w:hAnsi="Arial" w:cs="Arial"/>
            <w:color w:val="3367D6"/>
            <w:sz w:val="20"/>
            <w:szCs w:val="20"/>
            <w:highlight w:val="white"/>
          </w:rPr>
          <w:t>https://www.unhcr.org/en-us/</w:t>
        </w:r>
      </w:hyperlink>
    </w:p>
    <w:p w14:paraId="451AE9A2" w14:textId="77777777" w:rsidR="002E6187" w:rsidRDefault="002E6187" w:rsidP="002E6187">
      <w:pPr>
        <w:numPr>
          <w:ilvl w:val="0"/>
          <w:numId w:val="41"/>
        </w:numPr>
        <w:spacing w:after="0" w:line="240" w:lineRule="auto"/>
      </w:pPr>
      <w:r>
        <w:rPr>
          <w:color w:val="000000"/>
        </w:rPr>
        <w:t xml:space="preserve">Refugee IDPH </w:t>
      </w:r>
      <w:hyperlink r:id="rId75" w:history="1">
        <w:r>
          <w:rPr>
            <w:rStyle w:val="Hyperlink"/>
          </w:rPr>
          <w:t>https://idph.iowa.gov/immtb/rh/data_reports</w:t>
        </w:r>
      </w:hyperlink>
    </w:p>
    <w:p w14:paraId="59E6571D" w14:textId="77777777" w:rsidR="002E6187" w:rsidRPr="003D2C29" w:rsidRDefault="002E6187" w:rsidP="002E6187">
      <w:pPr>
        <w:spacing w:after="0" w:line="240" w:lineRule="auto"/>
        <w:rPr>
          <w:rFonts w:cstheme="minorHAnsi"/>
          <w:b/>
          <w:bCs/>
        </w:rPr>
      </w:pPr>
    </w:p>
    <w:p w14:paraId="0BB2C870" w14:textId="188ADC20" w:rsidR="007F5F93" w:rsidRPr="003D2C29" w:rsidRDefault="007F5F93" w:rsidP="002E618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2C29">
        <w:rPr>
          <w:rFonts w:cstheme="minorHAnsi"/>
          <w:b/>
          <w:bCs/>
          <w:sz w:val="24"/>
          <w:szCs w:val="24"/>
        </w:rPr>
        <w:t>Reaching High-Risk Populations through Virtual Programming (DPP, DSME, Etc.)</w:t>
      </w:r>
    </w:p>
    <w:p w14:paraId="4549447C" w14:textId="77777777" w:rsidR="003B7C2A" w:rsidRPr="003D2C29" w:rsidRDefault="003B7C2A" w:rsidP="002E6187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3D2C29">
        <w:rPr>
          <w:rFonts w:cstheme="minorHAnsi"/>
        </w:rPr>
        <w:t xml:space="preserve">Community Tool Box info on Social Marketing:  </w:t>
      </w:r>
      <w:hyperlink r:id="rId76" w:history="1">
        <w:r w:rsidRPr="003D2C29">
          <w:rPr>
            <w:rStyle w:val="Hyperlink"/>
            <w:rFonts w:cstheme="minorHAnsi"/>
          </w:rPr>
          <w:t>https://ctb.ku.edu/en/sustain/social-marketing/overview/main</w:t>
        </w:r>
      </w:hyperlink>
    </w:p>
    <w:p w14:paraId="3CE93CE0" w14:textId="2B6DE6EE" w:rsidR="007F5F93" w:rsidRPr="003D2C29" w:rsidRDefault="007F5F93" w:rsidP="007F5F93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3D2C29">
        <w:rPr>
          <w:rFonts w:cstheme="minorHAnsi"/>
        </w:rPr>
        <w:t xml:space="preserve">Research articles regarding technology including PEW Research Center </w:t>
      </w:r>
      <w:proofErr w:type="gramStart"/>
      <w:r w:rsidRPr="003D2C29">
        <w:rPr>
          <w:rFonts w:cstheme="minorHAnsi"/>
        </w:rPr>
        <w:t>May,</w:t>
      </w:r>
      <w:proofErr w:type="gramEnd"/>
      <w:r w:rsidRPr="003D2C29">
        <w:rPr>
          <w:rFonts w:cstheme="minorHAnsi"/>
        </w:rPr>
        <w:t xml:space="preserve"> 2017, “Tech Adoption Climbs Among Older Adults”</w:t>
      </w:r>
    </w:p>
    <w:p w14:paraId="6EBA8905" w14:textId="77777777" w:rsidR="007F5F93" w:rsidRPr="003D2C29" w:rsidRDefault="007F5F93" w:rsidP="007F5F93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3D2C29">
        <w:rPr>
          <w:rFonts w:eastAsia="Times New Roman" w:cstheme="minorHAnsi"/>
          <w:sz w:val="23"/>
          <w:szCs w:val="23"/>
        </w:rPr>
        <w:t>Virginia Center for Diabetes Prevention and Education (VCDPE) –prepared distance learning-specific resources to help you during this time of transition.</w:t>
      </w:r>
    </w:p>
    <w:p w14:paraId="7BE98E37" w14:textId="77777777" w:rsidR="007F5F93" w:rsidRPr="003D2C29" w:rsidRDefault="00FF5CC9" w:rsidP="007F5F93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</w:rPr>
      </w:pPr>
      <w:hyperlink r:id="rId77" w:history="1">
        <w:r w:rsidR="007F5F93" w:rsidRPr="003D2C29">
          <w:rPr>
            <w:rStyle w:val="Hyperlink"/>
            <w:rFonts w:eastAsia="Times New Roman" w:cstheme="minorHAnsi"/>
            <w:sz w:val="23"/>
            <w:szCs w:val="23"/>
          </w:rPr>
          <w:t>https://med.virginia.edu/vcdpe/educational-resources/tele-education-videos/</w:t>
        </w:r>
      </w:hyperlink>
      <w:r w:rsidR="007F5F93" w:rsidRPr="003D2C29">
        <w:rPr>
          <w:rFonts w:eastAsia="Times New Roman" w:cstheme="minorHAnsi"/>
          <w:sz w:val="23"/>
          <w:szCs w:val="23"/>
        </w:rPr>
        <w:t> </w:t>
      </w:r>
    </w:p>
    <w:p w14:paraId="3DA4CDAA" w14:textId="046398CC" w:rsidR="007F5F93" w:rsidRPr="003D2C29" w:rsidRDefault="007F5F93" w:rsidP="007F5F93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</w:rPr>
      </w:pPr>
      <w:r w:rsidRPr="003D2C29">
        <w:rPr>
          <w:rFonts w:eastAsia="Times New Roman" w:cstheme="minorHAnsi"/>
          <w:sz w:val="23"/>
          <w:szCs w:val="23"/>
        </w:rPr>
        <w:t xml:space="preserve">Tips for Distance Learning: </w:t>
      </w:r>
      <w:hyperlink r:id="rId78" w:history="1">
        <w:r w:rsidRPr="003D2C29">
          <w:rPr>
            <w:rStyle w:val="Hyperlink"/>
            <w:rFonts w:cstheme="minorHAnsi"/>
          </w:rPr>
          <w:t>https://med.virginia.edu/vcdpe/wp-content/uploads/sites/287/2020/03/Delivery-Tips-for-Distance-Learning.pdf</w:t>
        </w:r>
      </w:hyperlink>
    </w:p>
    <w:p w14:paraId="02A7BED4" w14:textId="77777777" w:rsidR="007F5F93" w:rsidRPr="003D2C29" w:rsidRDefault="007F5F93" w:rsidP="007F5F93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3D2C29">
        <w:rPr>
          <w:rFonts w:eastAsia="Times New Roman" w:cstheme="minorHAnsi"/>
          <w:sz w:val="23"/>
          <w:szCs w:val="23"/>
        </w:rPr>
        <w:t xml:space="preserve">Diabetes Training and Technical Assistance Center (DTTAC): </w:t>
      </w:r>
    </w:p>
    <w:p w14:paraId="57ADDC96" w14:textId="03F254B1" w:rsidR="007F5F93" w:rsidRPr="003D2C29" w:rsidRDefault="007F5F93" w:rsidP="007F5F93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</w:rPr>
      </w:pPr>
      <w:r w:rsidRPr="003D2C29">
        <w:rPr>
          <w:rFonts w:eastAsia="Times New Roman" w:cstheme="minorHAnsi"/>
          <w:b/>
          <w:bCs/>
          <w:i/>
          <w:iCs/>
          <w:sz w:val="23"/>
          <w:szCs w:val="23"/>
          <w:u w:val="single"/>
        </w:rPr>
        <w:t>FREE</w:t>
      </w:r>
      <w:r w:rsidRPr="003D2C29">
        <w:rPr>
          <w:rFonts w:eastAsia="Times New Roman" w:cstheme="minorHAnsi"/>
          <w:b/>
          <w:bCs/>
          <w:i/>
          <w:iCs/>
          <w:sz w:val="23"/>
          <w:szCs w:val="23"/>
        </w:rPr>
        <w:t> DTTAC Dialogue:  Going the Distance. </w:t>
      </w:r>
      <w:r w:rsidRPr="003D2C29">
        <w:rPr>
          <w:rFonts w:eastAsia="Times New Roman" w:cstheme="minorHAnsi"/>
          <w:sz w:val="23"/>
          <w:szCs w:val="23"/>
        </w:rPr>
        <w:t xml:space="preserve"> Lifestyle Coach panelists with experience in the distance learning mode of delivery will share their lessons learned. Click </w:t>
      </w:r>
      <w:hyperlink r:id="rId79" w:history="1">
        <w:r w:rsidRPr="003D2C29">
          <w:rPr>
            <w:rStyle w:val="Hyperlink"/>
            <w:rFonts w:cstheme="minorHAnsi"/>
          </w:rPr>
          <w:t>https://dttaccommonground.ning.com/events/list/tag/virtual</w:t>
        </w:r>
      </w:hyperlink>
      <w:r w:rsidRPr="003D2C29">
        <w:rPr>
          <w:rFonts w:cstheme="minorHAnsi"/>
        </w:rPr>
        <w:t xml:space="preserve"> to </w:t>
      </w:r>
      <w:proofErr w:type="spellStart"/>
      <w:r w:rsidRPr="003D2C29">
        <w:rPr>
          <w:rFonts w:cstheme="minorHAnsi"/>
        </w:rPr>
        <w:t>learnmore</w:t>
      </w:r>
      <w:proofErr w:type="spellEnd"/>
      <w:r w:rsidRPr="003D2C29">
        <w:rPr>
          <w:rFonts w:cstheme="minorHAnsi"/>
        </w:rPr>
        <w:t xml:space="preserve"> </w:t>
      </w:r>
    </w:p>
    <w:p w14:paraId="6991B8FD" w14:textId="5D80436F" w:rsidR="007F5F93" w:rsidRPr="003D2C29" w:rsidRDefault="007F5F93" w:rsidP="007F5F93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bCs/>
        </w:rPr>
      </w:pPr>
      <w:r w:rsidRPr="003D2C29">
        <w:rPr>
          <w:rFonts w:eastAsia="Times New Roman" w:cstheme="minorHAnsi"/>
          <w:sz w:val="23"/>
          <w:szCs w:val="23"/>
        </w:rPr>
        <w:lastRenderedPageBreak/>
        <w:t>To access the above resources and much, much more, visit the </w:t>
      </w:r>
      <w:hyperlink r:id="rId80" w:history="1">
        <w:r w:rsidRPr="003D2C29">
          <w:rPr>
            <w:rStyle w:val="Hyperlink"/>
            <w:rFonts w:eastAsia="Times New Roman" w:cstheme="minorHAnsi"/>
            <w:color w:val="954F72"/>
            <w:sz w:val="23"/>
            <w:szCs w:val="23"/>
          </w:rPr>
          <w:t>March issue</w:t>
        </w:r>
      </w:hyperlink>
      <w:r w:rsidRPr="003D2C29">
        <w:rPr>
          <w:rFonts w:eastAsia="Times New Roman" w:cstheme="minorHAnsi"/>
          <w:sz w:val="23"/>
          <w:szCs w:val="23"/>
        </w:rPr>
        <w:t> of </w:t>
      </w:r>
      <w:r w:rsidRPr="003D2C29">
        <w:rPr>
          <w:rFonts w:eastAsia="Times New Roman" w:cstheme="minorHAnsi"/>
          <w:i/>
          <w:iCs/>
          <w:sz w:val="23"/>
          <w:szCs w:val="23"/>
        </w:rPr>
        <w:t>Common Ground News</w:t>
      </w:r>
      <w:r w:rsidRPr="003D2C29">
        <w:rPr>
          <w:rFonts w:eastAsia="Times New Roman" w:cstheme="minorHAnsi"/>
          <w:sz w:val="23"/>
          <w:szCs w:val="23"/>
        </w:rPr>
        <w:t>, or </w:t>
      </w:r>
      <w:hyperlink r:id="rId81" w:history="1">
        <w:r w:rsidRPr="003D2C29">
          <w:rPr>
            <w:rStyle w:val="Hyperlink"/>
            <w:rFonts w:eastAsia="Times New Roman" w:cstheme="minorHAnsi"/>
            <w:color w:val="954F72"/>
            <w:sz w:val="23"/>
            <w:szCs w:val="23"/>
          </w:rPr>
          <w:t>sign up</w:t>
        </w:r>
      </w:hyperlink>
      <w:r w:rsidRPr="003D2C29">
        <w:rPr>
          <w:rFonts w:eastAsia="Times New Roman" w:cstheme="minorHAnsi"/>
          <w:sz w:val="23"/>
          <w:szCs w:val="23"/>
        </w:rPr>
        <w:t> for the DTTAC-hosted </w:t>
      </w:r>
      <w:r w:rsidRPr="003D2C29">
        <w:rPr>
          <w:rFonts w:eastAsia="Times New Roman" w:cstheme="minorHAnsi"/>
          <w:i/>
          <w:iCs/>
          <w:sz w:val="23"/>
          <w:szCs w:val="23"/>
        </w:rPr>
        <w:t>Common Ground</w:t>
      </w:r>
      <w:r w:rsidRPr="003D2C29">
        <w:rPr>
          <w:rFonts w:eastAsia="Times New Roman" w:cstheme="minorHAnsi"/>
          <w:sz w:val="23"/>
          <w:szCs w:val="23"/>
        </w:rPr>
        <w:t>, an online learning community for Lifestyle Coaches who are delivering the National DPP lifestyle change program.</w:t>
      </w:r>
    </w:p>
    <w:p w14:paraId="3F4CCEC6" w14:textId="77777777" w:rsidR="007F5F93" w:rsidRPr="003D2C29" w:rsidRDefault="007F5F93" w:rsidP="007F5F93">
      <w:pPr>
        <w:pStyle w:val="ListParagraph"/>
        <w:numPr>
          <w:ilvl w:val="0"/>
          <w:numId w:val="28"/>
        </w:numPr>
        <w:spacing w:after="0" w:line="240" w:lineRule="auto"/>
        <w:rPr>
          <w:rStyle w:val="Hyperlink"/>
          <w:rFonts w:cstheme="minorHAnsi"/>
          <w:color w:val="000000" w:themeColor="text1"/>
        </w:rPr>
      </w:pPr>
      <w:r w:rsidRPr="003D2C29">
        <w:rPr>
          <w:rFonts w:cstheme="minorHAnsi"/>
        </w:rPr>
        <w:t xml:space="preserve">AARP Telehealth info:  </w:t>
      </w:r>
      <w:hyperlink r:id="rId82" w:history="1">
        <w:r w:rsidRPr="003D2C29">
          <w:rPr>
            <w:rStyle w:val="Hyperlink"/>
            <w:rFonts w:cstheme="minorHAnsi"/>
          </w:rPr>
          <w:t>https://www.aginginplace.org/telehealth-and-seniors/</w:t>
        </w:r>
      </w:hyperlink>
      <w:r w:rsidRPr="003D2C29">
        <w:rPr>
          <w:rStyle w:val="Hyperlink"/>
          <w:rFonts w:cstheme="minorHAnsi"/>
        </w:rPr>
        <w:t xml:space="preserve"> </w:t>
      </w:r>
    </w:p>
    <w:p w14:paraId="00A54A64" w14:textId="77777777" w:rsidR="007F5F93" w:rsidRPr="003D2C29" w:rsidRDefault="007F5F93" w:rsidP="007F5F93">
      <w:pPr>
        <w:pStyle w:val="ListParagraph"/>
        <w:numPr>
          <w:ilvl w:val="0"/>
          <w:numId w:val="28"/>
        </w:numPr>
        <w:spacing w:after="0" w:line="240" w:lineRule="auto"/>
        <w:rPr>
          <w:rStyle w:val="Hyperlink"/>
          <w:rFonts w:cstheme="minorHAnsi"/>
          <w:bCs/>
          <w:color w:val="000000" w:themeColor="text1"/>
        </w:rPr>
      </w:pPr>
      <w:r w:rsidRPr="003D2C29">
        <w:rPr>
          <w:rFonts w:cstheme="minorHAnsi"/>
        </w:rPr>
        <w:t>Tips for Seniors on Staying Connected:</w:t>
      </w:r>
      <w:r w:rsidRPr="003D2C29">
        <w:rPr>
          <w:rFonts w:cstheme="minorHAnsi"/>
          <w:color w:val="FF0000"/>
        </w:rPr>
        <w:t xml:space="preserve">  </w:t>
      </w:r>
      <w:hyperlink r:id="rId83" w:history="1">
        <w:r w:rsidRPr="003D2C29">
          <w:rPr>
            <w:rStyle w:val="Hyperlink"/>
            <w:rFonts w:cstheme="minorHAnsi"/>
          </w:rPr>
          <w:t>https://www.pbs.org/newshour/health/4-tips-for-seniors-to-stay-connected-during-coronavirus-outbreak</w:t>
        </w:r>
      </w:hyperlink>
    </w:p>
    <w:p w14:paraId="6023843D" w14:textId="77777777" w:rsidR="007F5F93" w:rsidRPr="003D2C29" w:rsidRDefault="007F5F93" w:rsidP="007F5F93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3D2C29">
        <w:rPr>
          <w:rFonts w:cstheme="minorHAnsi"/>
        </w:rPr>
        <w:t>Consider art and music infused approaches:</w:t>
      </w:r>
      <w:r w:rsidRPr="003D2C29">
        <w:rPr>
          <w:rFonts w:cstheme="minorHAnsi"/>
          <w:color w:val="FF0000"/>
        </w:rPr>
        <w:t xml:space="preserve">  </w:t>
      </w:r>
      <w:hyperlink r:id="rId84" w:history="1">
        <w:r w:rsidRPr="003D2C29">
          <w:rPr>
            <w:rStyle w:val="Hyperlink"/>
            <w:rFonts w:cstheme="minorHAnsi"/>
            <w:color w:val="0000FF"/>
          </w:rPr>
          <w:t>https://arts.ufl.edu/sites/creating-healthy-communities/home/</w:t>
        </w:r>
      </w:hyperlink>
    </w:p>
    <w:p w14:paraId="4D9514EB" w14:textId="08B61A30" w:rsidR="007F5F93" w:rsidRPr="003D2C29" w:rsidRDefault="007F5F93" w:rsidP="007F5F93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theme="minorHAnsi"/>
        </w:rPr>
      </w:pPr>
      <w:proofErr w:type="spellStart"/>
      <w:r w:rsidRPr="003D2C29">
        <w:rPr>
          <w:rFonts w:eastAsia="Times New Roman" w:cstheme="minorHAnsi"/>
          <w:sz w:val="23"/>
          <w:szCs w:val="23"/>
        </w:rPr>
        <w:t>ProVention</w:t>
      </w:r>
      <w:proofErr w:type="spellEnd"/>
      <w:r w:rsidRPr="003D2C29">
        <w:rPr>
          <w:rFonts w:eastAsia="Times New Roman" w:cstheme="minorHAnsi"/>
          <w:sz w:val="23"/>
          <w:szCs w:val="23"/>
        </w:rPr>
        <w:t xml:space="preserve"> Health Foundation is providing its Health </w:t>
      </w:r>
      <w:r w:rsidR="002E6187" w:rsidRPr="003D2C29">
        <w:rPr>
          <w:rFonts w:eastAsia="Times New Roman" w:cstheme="minorHAnsi"/>
          <w:sz w:val="23"/>
          <w:szCs w:val="23"/>
        </w:rPr>
        <w:t>and</w:t>
      </w:r>
      <w:r w:rsidRPr="003D2C29">
        <w:rPr>
          <w:rFonts w:eastAsia="Times New Roman" w:cstheme="minorHAnsi"/>
          <w:sz w:val="23"/>
          <w:szCs w:val="23"/>
        </w:rPr>
        <w:t xml:space="preserve"> Lifestyle Training (HALT) online video-based National DPP lifestyle change program curriculum free of charge to all states and all CDC-recognized delivery organizations during the current crisis. This offering is for those who need to serve existing in-person cohorts as well as begin new online cohorts. </w:t>
      </w:r>
      <w:r w:rsidR="002E6187">
        <w:rPr>
          <w:rFonts w:eastAsia="Times New Roman" w:cstheme="minorHAnsi"/>
          <w:sz w:val="23"/>
          <w:szCs w:val="23"/>
        </w:rPr>
        <w:t>C</w:t>
      </w:r>
      <w:r w:rsidRPr="003D2C29">
        <w:rPr>
          <w:rFonts w:eastAsia="Times New Roman" w:cstheme="minorHAnsi"/>
          <w:sz w:val="23"/>
          <w:szCs w:val="23"/>
        </w:rPr>
        <w:t>ontact John Patton at:  </w:t>
      </w:r>
      <w:hyperlink r:id="rId85" w:history="1">
        <w:r w:rsidRPr="003D2C29">
          <w:rPr>
            <w:rStyle w:val="Hyperlink"/>
            <w:rFonts w:eastAsia="Times New Roman" w:cstheme="minorHAnsi"/>
            <w:color w:val="954F72"/>
            <w:sz w:val="23"/>
            <w:szCs w:val="23"/>
          </w:rPr>
          <w:t>jpatton@PROventionHealth.org</w:t>
        </w:r>
      </w:hyperlink>
      <w:r w:rsidRPr="003D2C29">
        <w:rPr>
          <w:rFonts w:eastAsia="Times New Roman" w:cstheme="minorHAnsi"/>
          <w:sz w:val="23"/>
          <w:szCs w:val="23"/>
        </w:rPr>
        <w:t>  (770) - 634-3007</w:t>
      </w:r>
    </w:p>
    <w:p w14:paraId="5564C8EA" w14:textId="77777777" w:rsidR="007F5F93" w:rsidRPr="003D2C29" w:rsidRDefault="007F5F93" w:rsidP="007F5F93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theme="minorHAnsi"/>
        </w:rPr>
      </w:pPr>
      <w:r w:rsidRPr="003D2C29">
        <w:rPr>
          <w:rFonts w:eastAsia="Times New Roman" w:cstheme="minorHAnsi"/>
          <w:sz w:val="23"/>
          <w:szCs w:val="23"/>
        </w:rPr>
        <w:t>Laurence Girard is the CEO of Fruit Street, a fully recognized CDC organization with a Distance Learning delivery mode. Fruit Street is an organization funded by 300 physician investors and they are making this software available for free to help make a social impact during the current crisis. Watch </w:t>
      </w:r>
      <w:hyperlink r:id="rId86" w:tgtFrame="_blank" w:history="1">
        <w:r w:rsidRPr="003D2C29">
          <w:rPr>
            <w:rStyle w:val="Hyperlink"/>
            <w:rFonts w:eastAsia="Times New Roman" w:cstheme="minorHAnsi"/>
            <w:sz w:val="23"/>
            <w:szCs w:val="23"/>
          </w:rPr>
          <w:t>this video</w:t>
        </w:r>
      </w:hyperlink>
      <w:r w:rsidRPr="003D2C29">
        <w:rPr>
          <w:rFonts w:eastAsia="Times New Roman" w:cstheme="minorHAnsi"/>
          <w:sz w:val="23"/>
          <w:szCs w:val="23"/>
        </w:rPr>
        <w:t xml:space="preserve"> to learn more about Fruit Street. If you are interested, please contact </w:t>
      </w:r>
      <w:hyperlink r:id="rId87" w:history="1">
        <w:r w:rsidRPr="003D2C29">
          <w:rPr>
            <w:rStyle w:val="Hyperlink"/>
            <w:rFonts w:eastAsia="Times New Roman" w:cstheme="minorHAnsi"/>
            <w:sz w:val="23"/>
            <w:szCs w:val="23"/>
          </w:rPr>
          <w:t>laurence.girard@fruitstreet.com</w:t>
        </w:r>
      </w:hyperlink>
      <w:r w:rsidRPr="003D2C29">
        <w:rPr>
          <w:rFonts w:eastAsia="Times New Roman" w:cstheme="minorHAnsi"/>
          <w:sz w:val="23"/>
          <w:szCs w:val="23"/>
        </w:rPr>
        <w:t>.</w:t>
      </w:r>
    </w:p>
    <w:p w14:paraId="71B275BF" w14:textId="77777777" w:rsidR="007F5F93" w:rsidRPr="003D2C29" w:rsidRDefault="007F5F93" w:rsidP="007F5F93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theme="minorHAnsi"/>
        </w:rPr>
      </w:pPr>
      <w:r w:rsidRPr="003D2C29">
        <w:rPr>
          <w:rFonts w:cstheme="minorHAnsi"/>
        </w:rPr>
        <w:t xml:space="preserve">Strategies used by states to support virtual program delivery: </w:t>
      </w:r>
    </w:p>
    <w:p w14:paraId="559316DB" w14:textId="0D78E6D1" w:rsidR="007F5F93" w:rsidRPr="003D2C29" w:rsidRDefault="007F5F93" w:rsidP="007F5F93">
      <w:pPr>
        <w:pStyle w:val="ListParagraph"/>
        <w:numPr>
          <w:ilvl w:val="1"/>
          <w:numId w:val="28"/>
        </w:numPr>
        <w:spacing w:after="0" w:line="240" w:lineRule="auto"/>
        <w:rPr>
          <w:rFonts w:eastAsia="Times New Roman" w:cstheme="minorHAnsi"/>
        </w:rPr>
      </w:pPr>
      <w:r w:rsidRPr="003D2C29">
        <w:rPr>
          <w:rFonts w:cstheme="minorHAnsi"/>
        </w:rPr>
        <w:t xml:space="preserve">Switched to radio and TV advertisements vs. flyers at doctors’ offices.  </w:t>
      </w:r>
    </w:p>
    <w:p w14:paraId="06E0B5D7" w14:textId="77777777" w:rsidR="007F5F93" w:rsidRPr="003D2C29" w:rsidRDefault="007F5F93" w:rsidP="007F5F93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</w:rPr>
      </w:pPr>
      <w:r w:rsidRPr="003D2C29">
        <w:rPr>
          <w:rFonts w:cstheme="minorHAnsi"/>
        </w:rPr>
        <w:t xml:space="preserve">Volunteers are dropping off recruiting flyers at homes.  </w:t>
      </w:r>
    </w:p>
    <w:p w14:paraId="75ACAA41" w14:textId="418295F4" w:rsidR="007F5F93" w:rsidRPr="003D2C29" w:rsidRDefault="007F5F93" w:rsidP="007F5F93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</w:rPr>
      </w:pPr>
      <w:r w:rsidRPr="003D2C29">
        <w:rPr>
          <w:rFonts w:cstheme="minorHAnsi"/>
        </w:rPr>
        <w:t>Conducting “practice runs” in advance of your first session to work out any technology issues 1-1 or in small groups. (Session 0)</w:t>
      </w:r>
    </w:p>
    <w:p w14:paraId="7C0C85CE" w14:textId="6D680863" w:rsidR="007F5F93" w:rsidRPr="003D2C29" w:rsidRDefault="007F5F93" w:rsidP="007F5F93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</w:rPr>
      </w:pPr>
      <w:r w:rsidRPr="003D2C29">
        <w:rPr>
          <w:rFonts w:cstheme="minorHAnsi"/>
        </w:rPr>
        <w:t xml:space="preserve">Using WebEx, Adobe Connect or Google Hangout instead of Zoom. </w:t>
      </w:r>
    </w:p>
    <w:p w14:paraId="7992C38A" w14:textId="48312B97" w:rsidR="00CC6FF7" w:rsidRPr="003D2C29" w:rsidRDefault="007F5F93" w:rsidP="00DB7BAF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</w:rPr>
      </w:pPr>
      <w:r w:rsidRPr="003D2C29">
        <w:rPr>
          <w:rFonts w:cstheme="minorHAnsi"/>
        </w:rPr>
        <w:t xml:space="preserve">Recording presentations within PowerPoint, then loading those recordings to the web, or using </w:t>
      </w:r>
      <w:proofErr w:type="spellStart"/>
      <w:r w:rsidRPr="003D2C29">
        <w:rPr>
          <w:rFonts w:cstheme="minorHAnsi"/>
        </w:rPr>
        <w:t>vimeo</w:t>
      </w:r>
      <w:proofErr w:type="spellEnd"/>
      <w:r w:rsidR="005427C7" w:rsidRPr="003D2C29">
        <w:rPr>
          <w:rFonts w:cstheme="minorHAnsi"/>
        </w:rPr>
        <w:t xml:space="preserve">. </w:t>
      </w:r>
    </w:p>
    <w:p w14:paraId="7CF9DFC1" w14:textId="1150C1D5" w:rsidR="00CC6FF7" w:rsidRPr="003D2C29" w:rsidRDefault="00CC6FF7" w:rsidP="00CC6FF7">
      <w:pPr>
        <w:spacing w:after="0" w:line="240" w:lineRule="auto"/>
        <w:rPr>
          <w:rFonts w:eastAsia="Times New Roman"/>
          <w:sz w:val="24"/>
          <w:szCs w:val="24"/>
        </w:rPr>
      </w:pPr>
    </w:p>
    <w:p w14:paraId="7FE3DB29" w14:textId="77777777" w:rsidR="003D2C29" w:rsidRPr="00CC6FF7" w:rsidRDefault="003D2C29" w:rsidP="003D2C29">
      <w:pPr>
        <w:spacing w:after="0" w:line="240" w:lineRule="auto"/>
        <w:rPr>
          <w:rFonts w:eastAsia="Times New Roman"/>
        </w:rPr>
      </w:pPr>
    </w:p>
    <w:p w14:paraId="7582121F" w14:textId="77777777" w:rsidR="003D2C29" w:rsidRDefault="003D2C29" w:rsidP="003D2C29">
      <w:pPr>
        <w:pStyle w:val="ListParagraph"/>
      </w:pPr>
    </w:p>
    <w:p w14:paraId="12870BD0" w14:textId="5C3DA195" w:rsidR="00B11B46" w:rsidRDefault="00B11B46" w:rsidP="00CC6FF7">
      <w:pPr>
        <w:spacing w:after="0" w:line="240" w:lineRule="auto"/>
        <w:rPr>
          <w:rFonts w:eastAsia="Times New Roman"/>
        </w:rPr>
      </w:pPr>
    </w:p>
    <w:sectPr w:rsidR="00B11B46">
      <w:headerReference w:type="default" r:id="rId88"/>
      <w:footerReference w:type="default" r:id="rId8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14DDE" w14:textId="77777777" w:rsidR="00FF5CC9" w:rsidRDefault="00FF5CC9" w:rsidP="00593E9C">
      <w:pPr>
        <w:spacing w:after="0" w:line="240" w:lineRule="auto"/>
      </w:pPr>
      <w:r>
        <w:separator/>
      </w:r>
    </w:p>
  </w:endnote>
  <w:endnote w:type="continuationSeparator" w:id="0">
    <w:p w14:paraId="7BD488BA" w14:textId="77777777" w:rsidR="00FF5CC9" w:rsidRDefault="00FF5CC9" w:rsidP="0059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7779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B1D846" w14:textId="77777777" w:rsidR="00BD336C" w:rsidRDefault="00AE5F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C2DD6F" w14:textId="77777777" w:rsidR="00BD336C" w:rsidRDefault="00FF5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95B01" w14:textId="77777777" w:rsidR="00FF5CC9" w:rsidRDefault="00FF5CC9" w:rsidP="00593E9C">
      <w:pPr>
        <w:spacing w:after="0" w:line="240" w:lineRule="auto"/>
      </w:pPr>
      <w:r>
        <w:separator/>
      </w:r>
    </w:p>
  </w:footnote>
  <w:footnote w:type="continuationSeparator" w:id="0">
    <w:p w14:paraId="708E6177" w14:textId="77777777" w:rsidR="00FF5CC9" w:rsidRDefault="00FF5CC9" w:rsidP="00593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F9324" w14:textId="77777777" w:rsidR="00BD336C" w:rsidRDefault="00AE5FFD" w:rsidP="007F48F0">
    <w:pPr>
      <w:pStyle w:val="Header"/>
      <w:jc w:val="center"/>
    </w:pPr>
    <w:r>
      <w:rPr>
        <w:noProof/>
      </w:rPr>
      <w:drawing>
        <wp:inline distT="0" distB="0" distL="0" distR="0" wp14:anchorId="4261BED6" wp14:editId="3AE30237">
          <wp:extent cx="1718310" cy="884570"/>
          <wp:effectExtent l="0" t="0" r="0" b="0"/>
          <wp:docPr id="7" name="Picture 0" descr="17-04-NACDD-logo-vert-RGB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17-04-NACDD-logo-vert-RGB.tif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2784" cy="892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3CC217" w14:textId="77777777" w:rsidR="0059770C" w:rsidRPr="0059770C" w:rsidRDefault="00FF5CC9" w:rsidP="007F48F0">
    <w:pPr>
      <w:pStyle w:val="Header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625A2"/>
    <w:multiLevelType w:val="hybridMultilevel"/>
    <w:tmpl w:val="D3781D44"/>
    <w:lvl w:ilvl="0" w:tplc="1D54914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3FD6"/>
    <w:multiLevelType w:val="hybridMultilevel"/>
    <w:tmpl w:val="51243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77E9"/>
    <w:multiLevelType w:val="hybridMultilevel"/>
    <w:tmpl w:val="DEF6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D62610"/>
    <w:multiLevelType w:val="hybridMultilevel"/>
    <w:tmpl w:val="C290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DA067F"/>
    <w:multiLevelType w:val="multilevel"/>
    <w:tmpl w:val="C368D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EE4890"/>
    <w:multiLevelType w:val="hybridMultilevel"/>
    <w:tmpl w:val="078E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7028F"/>
    <w:multiLevelType w:val="hybridMultilevel"/>
    <w:tmpl w:val="A462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0C2AAC"/>
    <w:multiLevelType w:val="hybridMultilevel"/>
    <w:tmpl w:val="BC745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AB1D15"/>
    <w:multiLevelType w:val="multilevel"/>
    <w:tmpl w:val="C19024D0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686167"/>
    <w:multiLevelType w:val="multilevel"/>
    <w:tmpl w:val="15B4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087841"/>
    <w:multiLevelType w:val="multilevel"/>
    <w:tmpl w:val="C19024D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E14063"/>
    <w:multiLevelType w:val="multilevel"/>
    <w:tmpl w:val="C19024D0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7130FAD"/>
    <w:multiLevelType w:val="multilevel"/>
    <w:tmpl w:val="08ACF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93E3B"/>
    <w:multiLevelType w:val="hybridMultilevel"/>
    <w:tmpl w:val="2E8E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A4D6C7F"/>
    <w:multiLevelType w:val="hybridMultilevel"/>
    <w:tmpl w:val="3244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B777CDC"/>
    <w:multiLevelType w:val="multilevel"/>
    <w:tmpl w:val="A974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E6FF0"/>
    <w:multiLevelType w:val="hybridMultilevel"/>
    <w:tmpl w:val="1A0A59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8E83CAB"/>
    <w:multiLevelType w:val="hybridMultilevel"/>
    <w:tmpl w:val="6E1A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967EB1"/>
    <w:multiLevelType w:val="hybridMultilevel"/>
    <w:tmpl w:val="2D1E1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6267F"/>
    <w:multiLevelType w:val="hybridMultilevel"/>
    <w:tmpl w:val="1DBE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D044559"/>
    <w:multiLevelType w:val="hybridMultilevel"/>
    <w:tmpl w:val="66344DF0"/>
    <w:lvl w:ilvl="0" w:tplc="75D4A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74236"/>
    <w:multiLevelType w:val="hybridMultilevel"/>
    <w:tmpl w:val="9AAE9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F7451F"/>
    <w:multiLevelType w:val="multilevel"/>
    <w:tmpl w:val="CDD01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A7635"/>
    <w:multiLevelType w:val="hybridMultilevel"/>
    <w:tmpl w:val="3DAAF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008FF"/>
    <w:multiLevelType w:val="multilevel"/>
    <w:tmpl w:val="8150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B50A2F"/>
    <w:multiLevelType w:val="hybridMultilevel"/>
    <w:tmpl w:val="4B94F8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365B40"/>
    <w:multiLevelType w:val="hybridMultilevel"/>
    <w:tmpl w:val="02A84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6070B8"/>
    <w:multiLevelType w:val="hybridMultilevel"/>
    <w:tmpl w:val="94028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AEF397B"/>
    <w:multiLevelType w:val="hybridMultilevel"/>
    <w:tmpl w:val="2452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1B53A88"/>
    <w:multiLevelType w:val="hybridMultilevel"/>
    <w:tmpl w:val="738AC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25E19"/>
    <w:multiLevelType w:val="hybridMultilevel"/>
    <w:tmpl w:val="56DA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5F7059E"/>
    <w:multiLevelType w:val="hybridMultilevel"/>
    <w:tmpl w:val="47E8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865455F"/>
    <w:multiLevelType w:val="hybridMultilevel"/>
    <w:tmpl w:val="1544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A3831"/>
    <w:multiLevelType w:val="multilevel"/>
    <w:tmpl w:val="C040DB1C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bullet"/>
      <w:lvlText w:val="o"/>
      <w:lvlJc w:val="left"/>
      <w:pPr>
        <w:ind w:left="234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D7C044C"/>
    <w:multiLevelType w:val="hybridMultilevel"/>
    <w:tmpl w:val="71ECF1CA"/>
    <w:lvl w:ilvl="0" w:tplc="5284061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10F98"/>
    <w:multiLevelType w:val="hybridMultilevel"/>
    <w:tmpl w:val="2DCAF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33C02"/>
    <w:multiLevelType w:val="hybridMultilevel"/>
    <w:tmpl w:val="990037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DAF7578"/>
    <w:multiLevelType w:val="hybridMultilevel"/>
    <w:tmpl w:val="830A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745C3B"/>
    <w:multiLevelType w:val="multilevel"/>
    <w:tmpl w:val="10FCEA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20"/>
  </w:num>
  <w:num w:numId="3">
    <w:abstractNumId w:val="9"/>
  </w:num>
  <w:num w:numId="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24"/>
  </w:num>
  <w:num w:numId="7">
    <w:abstractNumId w:val="19"/>
  </w:num>
  <w:num w:numId="8">
    <w:abstractNumId w:val="7"/>
  </w:num>
  <w:num w:numId="9">
    <w:abstractNumId w:val="2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17"/>
  </w:num>
  <w:num w:numId="13">
    <w:abstractNumId w:val="35"/>
  </w:num>
  <w:num w:numId="14">
    <w:abstractNumId w:val="26"/>
  </w:num>
  <w:num w:numId="15">
    <w:abstractNumId w:val="25"/>
  </w:num>
  <w:num w:numId="16">
    <w:abstractNumId w:val="37"/>
  </w:num>
  <w:num w:numId="17">
    <w:abstractNumId w:val="16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3"/>
  </w:num>
  <w:num w:numId="2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27"/>
  </w:num>
  <w:num w:numId="29">
    <w:abstractNumId w:val="31"/>
  </w:num>
  <w:num w:numId="30">
    <w:abstractNumId w:val="29"/>
  </w:num>
  <w:num w:numId="31">
    <w:abstractNumId w:val="3"/>
  </w:num>
  <w:num w:numId="32">
    <w:abstractNumId w:val="5"/>
  </w:num>
  <w:num w:numId="33">
    <w:abstractNumId w:val="14"/>
  </w:num>
  <w:num w:numId="3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3"/>
  </w:num>
  <w:num w:numId="37">
    <w:abstractNumId w:val="28"/>
  </w:num>
  <w:num w:numId="38">
    <w:abstractNumId w:val="1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12"/>
  </w:num>
  <w:num w:numId="42">
    <w:abstractNumId w:val="30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75"/>
    <w:rsid w:val="00106A05"/>
    <w:rsid w:val="001239F6"/>
    <w:rsid w:val="002E6187"/>
    <w:rsid w:val="002F4F8A"/>
    <w:rsid w:val="003B7C2A"/>
    <w:rsid w:val="003D2C29"/>
    <w:rsid w:val="005155B4"/>
    <w:rsid w:val="0053671B"/>
    <w:rsid w:val="005427C7"/>
    <w:rsid w:val="005620F1"/>
    <w:rsid w:val="005828E9"/>
    <w:rsid w:val="00593E9C"/>
    <w:rsid w:val="00645403"/>
    <w:rsid w:val="006D19B1"/>
    <w:rsid w:val="006E6475"/>
    <w:rsid w:val="00721251"/>
    <w:rsid w:val="007F5F93"/>
    <w:rsid w:val="0086259D"/>
    <w:rsid w:val="0089027C"/>
    <w:rsid w:val="00952497"/>
    <w:rsid w:val="009E68D6"/>
    <w:rsid w:val="00A30269"/>
    <w:rsid w:val="00A50939"/>
    <w:rsid w:val="00AC1FCD"/>
    <w:rsid w:val="00AE5FFD"/>
    <w:rsid w:val="00AE6537"/>
    <w:rsid w:val="00B11B46"/>
    <w:rsid w:val="00BE28D8"/>
    <w:rsid w:val="00CC6FF7"/>
    <w:rsid w:val="00CD7FED"/>
    <w:rsid w:val="00D35710"/>
    <w:rsid w:val="00D826CB"/>
    <w:rsid w:val="00DB7BAF"/>
    <w:rsid w:val="00E9535D"/>
    <w:rsid w:val="00F05742"/>
    <w:rsid w:val="00FC0945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8D617"/>
  <w15:chartTrackingRefBased/>
  <w15:docId w15:val="{308662BF-E9DD-430E-9A52-EF55FA29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75"/>
  </w:style>
  <w:style w:type="paragraph" w:styleId="Heading1">
    <w:name w:val="heading 1"/>
    <w:basedOn w:val="Normal"/>
    <w:link w:val="Heading1Char"/>
    <w:uiPriority w:val="9"/>
    <w:qFormat/>
    <w:rsid w:val="00AE6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4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475"/>
  </w:style>
  <w:style w:type="paragraph" w:styleId="Footer">
    <w:name w:val="footer"/>
    <w:basedOn w:val="Normal"/>
    <w:link w:val="FooterChar"/>
    <w:uiPriority w:val="99"/>
    <w:unhideWhenUsed/>
    <w:rsid w:val="006E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475"/>
  </w:style>
  <w:style w:type="character" w:styleId="Hyperlink">
    <w:name w:val="Hyperlink"/>
    <w:basedOn w:val="DefaultParagraphFont"/>
    <w:uiPriority w:val="99"/>
    <w:unhideWhenUsed/>
    <w:rsid w:val="006E647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027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9B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F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C1FC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E65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">
    <w:name w:val="by"/>
    <w:basedOn w:val="DefaultParagraphFont"/>
    <w:rsid w:val="00AE6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0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wjf.org/en/library/research/2010/01/a-new-way-to-talk-about-the-social-determinants-of-health.html" TargetMode="External"/><Relationship Id="rId18" Type="http://schemas.openxmlformats.org/officeDocument/2006/relationships/hyperlink" Target="https://www.hcecm.org/Docs/News/Lori's%202019/2020-1-24-Rishi-Slides.pdf" TargetMode="External"/><Relationship Id="rId26" Type="http://schemas.openxmlformats.org/officeDocument/2006/relationships/hyperlink" Target="https://store.hbr.org/product/management-is-still-not-leadership/H009Y9" TargetMode="External"/><Relationship Id="rId39" Type="http://schemas.openxmlformats.org/officeDocument/2006/relationships/hyperlink" Target="http://www.virginiapreventionworks.org/family-wellness/" TargetMode="External"/><Relationship Id="rId21" Type="http://schemas.openxmlformats.org/officeDocument/2006/relationships/hyperlink" Target="https://minorityhealth.hhs.gov/npa/files/Plans/NSS/NSSExecSum.pdf" TargetMode="External"/><Relationship Id="rId34" Type="http://schemas.openxmlformats.org/officeDocument/2006/relationships/hyperlink" Target="https://www.hraadvisors.com/a-framework-to-guide-communities-toward-a-just-and-resilient-recovery/" TargetMode="External"/><Relationship Id="rId42" Type="http://schemas.openxmlformats.org/officeDocument/2006/relationships/hyperlink" Target="https://www.astho.org/accreditation/promising-practices-in-coordination-final-report/" TargetMode="External"/><Relationship Id="rId47" Type="http://schemas.openxmlformats.org/officeDocument/2006/relationships/hyperlink" Target="https://www.healcitiesmidatlantic.org/wp-content/uploads/2019/10/022015_InfoSheetVArev.April_.2017.pdf" TargetMode="External"/><Relationship Id="rId50" Type="http://schemas.openxmlformats.org/officeDocument/2006/relationships/hyperlink" Target="https://www.kansascommerce.gov/2019/08/introducing-arts-in-medicine-now-accepting-applications/" TargetMode="External"/><Relationship Id="rId55" Type="http://schemas.openxmlformats.org/officeDocument/2006/relationships/hyperlink" Target="https://www.ruralhealthinfo.org/topics/violence-and-abuse" TargetMode="External"/><Relationship Id="rId63" Type="http://schemas.openxmlformats.org/officeDocument/2006/relationships/hyperlink" Target="https://www.aafp.org/dam/AAFP/documents/patient_care/everyone_project/hops19-physician-guide-sdoh.pdf" TargetMode="External"/><Relationship Id="rId68" Type="http://schemas.openxmlformats.org/officeDocument/2006/relationships/hyperlink" Target="https://www.youtube.com/watch?v=fWken5DsJcw&amp;feature=emb_title" TargetMode="External"/><Relationship Id="rId76" Type="http://schemas.openxmlformats.org/officeDocument/2006/relationships/hyperlink" Target="https://ctb.ku.edu/en/sustain/social-marketing/overview/main" TargetMode="External"/><Relationship Id="rId84" Type="http://schemas.openxmlformats.org/officeDocument/2006/relationships/hyperlink" Target="https://arts.ufl.edu/sites/creating-healthy-communities/home/" TargetMode="External"/><Relationship Id="rId89" Type="http://schemas.openxmlformats.org/officeDocument/2006/relationships/footer" Target="footer1.xml"/><Relationship Id="rId7" Type="http://schemas.openxmlformats.org/officeDocument/2006/relationships/hyperlink" Target="https://www.chronicdisease.org/blogpost/1628146/343716/Health-Equity-Council-Webinar-Moving-Upstream--What-Does-that-Mean?hhSearchTerms=%22Upstream%22&amp;terms=" TargetMode="External"/><Relationship Id="rId71" Type="http://schemas.openxmlformats.org/officeDocument/2006/relationships/hyperlink" Target="http://www.embarciowa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books/NBK395648/" TargetMode="External"/><Relationship Id="rId29" Type="http://schemas.openxmlformats.org/officeDocument/2006/relationships/hyperlink" Target="https://www.goodreads.com/book/show/8310410-multipliers" TargetMode="External"/><Relationship Id="rId11" Type="http://schemas.openxmlformats.org/officeDocument/2006/relationships/hyperlink" Target="https://www.govloop.com/community/blog/6-principles-for-building-trauma-informed-communities/" TargetMode="External"/><Relationship Id="rId24" Type="http://schemas.openxmlformats.org/officeDocument/2006/relationships/hyperlink" Target="https://implicit.harvard.edu/implicit/takeatest.html" TargetMode="External"/><Relationship Id="rId32" Type="http://schemas.openxmlformats.org/officeDocument/2006/relationships/hyperlink" Target="https://traumainformedoregon.org/wp-content/uploads/2020/03/Considerations-for-COVID-19-Trauma-Informed-Response.pdf" TargetMode="External"/><Relationship Id="rId37" Type="http://schemas.openxmlformats.org/officeDocument/2006/relationships/hyperlink" Target="https://www.acesconnection.com/g/northern-michigan-aces-action/blog/michigan-ace-initiative-building-healthy-communities" TargetMode="External"/><Relationship Id="rId40" Type="http://schemas.openxmlformats.org/officeDocument/2006/relationships/hyperlink" Target="https://www.tn.gov/tccy/tccy-aces.html" TargetMode="External"/><Relationship Id="rId45" Type="http://schemas.openxmlformats.org/officeDocument/2006/relationships/hyperlink" Target="https://www.strongtowns.org/journal/2020/4/23/the-culture-of-your-community-may-determine-your-success-on-the-other-side" TargetMode="External"/><Relationship Id="rId53" Type="http://schemas.openxmlformats.org/officeDocument/2006/relationships/hyperlink" Target="https://arts.ufl.edu/academics/center-for-arts-in-medicine/" TargetMode="External"/><Relationship Id="rId58" Type="http://schemas.openxmlformats.org/officeDocument/2006/relationships/hyperlink" Target="https://www.nahro.org/membership/awards/individual-awards/awards-of-merit/" TargetMode="External"/><Relationship Id="rId66" Type="http://schemas.openxmlformats.org/officeDocument/2006/relationships/hyperlink" Target="https://www.chronicdisease.org/store/ListProducts.aspx?catid=734739&amp;ftr=" TargetMode="External"/><Relationship Id="rId74" Type="http://schemas.openxmlformats.org/officeDocument/2006/relationships/hyperlink" Target="https://meet.google.com/linkredirect?authuser=0&amp;dest=https%3A%2F%2Fwww.unhcr.org%2Fen-us%2F" TargetMode="External"/><Relationship Id="rId79" Type="http://schemas.openxmlformats.org/officeDocument/2006/relationships/hyperlink" Target="https://dttaccommonground.ning.com/events/list/tag/virtual" TargetMode="External"/><Relationship Id="rId87" Type="http://schemas.openxmlformats.org/officeDocument/2006/relationships/hyperlink" Target="mailto:laurence.girard@fruitstreet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sciencedirect.com/science/article/pii/S1551714415301208" TargetMode="External"/><Relationship Id="rId82" Type="http://schemas.openxmlformats.org/officeDocument/2006/relationships/hyperlink" Target="https://www.aginginplace.org/telehealth-and-seniors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www.changelabsolutions.org/product/blueprint-changemakers" TargetMode="External"/><Relationship Id="rId14" Type="http://schemas.openxmlformats.org/officeDocument/2006/relationships/hyperlink" Target="https://letsgethealthy.ca.gov/sdoh/" TargetMode="External"/><Relationship Id="rId22" Type="http://schemas.openxmlformats.org/officeDocument/2006/relationships/hyperlink" Target="https://www.ted.com/talks/verna_myers_how_to_overcome_our_biases_walk_boldly_toward_them?language=en" TargetMode="External"/><Relationship Id="rId27" Type="http://schemas.openxmlformats.org/officeDocument/2006/relationships/hyperlink" Target="Liz%20Wiseman" TargetMode="External"/><Relationship Id="rId30" Type="http://schemas.openxmlformats.org/officeDocument/2006/relationships/hyperlink" Target="https://www.ted.com/talks/simon_sinek_why_good_leaders_make_you_feel_safe?language=en" TargetMode="External"/><Relationship Id="rId35" Type="http://schemas.openxmlformats.org/officeDocument/2006/relationships/hyperlink" Target="https://www.naco.org/events/long-range-planning-health-equity-prosperity" TargetMode="External"/><Relationship Id="rId43" Type="http://schemas.openxmlformats.org/officeDocument/2006/relationships/hyperlink" Target="https://www.cdc.gov/hiv/research/demonstration/echpp/reports/promisingpractices.html" TargetMode="External"/><Relationship Id="rId48" Type="http://schemas.openxmlformats.org/officeDocument/2006/relationships/hyperlink" Target="https://www.vml.org/education/heal-communities/" TargetMode="External"/><Relationship Id="rId56" Type="http://schemas.openxmlformats.org/officeDocument/2006/relationships/hyperlink" Target="https://www.ruralhealthinfo.org/toolkits/telehealth/5/evaluation" TargetMode="External"/><Relationship Id="rId64" Type="http://schemas.openxmlformats.org/officeDocument/2006/relationships/hyperlink" Target="https://www.philadelphiaaces.org/philadelphia-ace-survey" TargetMode="External"/><Relationship Id="rId69" Type="http://schemas.openxmlformats.org/officeDocument/2006/relationships/hyperlink" Target="https://www.cdc.gov/workplacehealthpromotion/tools-resources/pdfs/issue-brief-no-2-mental-health-and-chronic-disease.pdf" TargetMode="External"/><Relationship Id="rId77" Type="http://schemas.openxmlformats.org/officeDocument/2006/relationships/hyperlink" Target="https://med.virginia.edu/vcdpe/educational-resources/tele-education-videos/" TargetMode="External"/><Relationship Id="rId8" Type="http://schemas.openxmlformats.org/officeDocument/2006/relationships/hyperlink" Target="https://www.cdc.gov/violenceprevention/childabuseandneglect/acestudy/about.html" TargetMode="External"/><Relationship Id="rId51" Type="http://schemas.openxmlformats.org/officeDocument/2006/relationships/hyperlink" Target="https://www.kcmo.gov/city-hall/departments/city-planning-development/urban-redevelopment-division" TargetMode="External"/><Relationship Id="rId72" Type="http://schemas.openxmlformats.org/officeDocument/2006/relationships/hyperlink" Target="https://worldreliefmoline.org/" TargetMode="External"/><Relationship Id="rId80" Type="http://schemas.openxmlformats.org/officeDocument/2006/relationships/hyperlink" Target="https://mailchi.mp/emory/cgnewsmarch2019-925343" TargetMode="External"/><Relationship Id="rId85" Type="http://schemas.openxmlformats.org/officeDocument/2006/relationships/hyperlink" Target="mailto:jpatton@PROventionHealth.or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hronicdisease.org/store/ListProducts.aspx?catid=734739&amp;ftr=" TargetMode="External"/><Relationship Id="rId17" Type="http://schemas.openxmlformats.org/officeDocument/2006/relationships/hyperlink" Target="https://www.apha.org/topics-and-issues/health-equity/racism-and-health" TargetMode="External"/><Relationship Id="rId25" Type="http://schemas.openxmlformats.org/officeDocument/2006/relationships/hyperlink" Target="https://perception.org/" TargetMode="External"/><Relationship Id="rId33" Type="http://schemas.openxmlformats.org/officeDocument/2006/relationships/hyperlink" Target="https://traumaticstressinstitute.org/wp-content/uploads/2020/03/Trauma-Informed-Care-and-the-Stress-of-COVID-19.pdf" TargetMode="External"/><Relationship Id="rId38" Type="http://schemas.openxmlformats.org/officeDocument/2006/relationships/hyperlink" Target="https://www.akresilience.org/trainings" TargetMode="External"/><Relationship Id="rId46" Type="http://schemas.openxmlformats.org/officeDocument/2006/relationships/hyperlink" Target="https://www.institutephi.org/" TargetMode="External"/><Relationship Id="rId59" Type="http://schemas.openxmlformats.org/officeDocument/2006/relationships/hyperlink" Target="http://www.starcommunities.org/" TargetMode="External"/><Relationship Id="rId67" Type="http://schemas.openxmlformats.org/officeDocument/2006/relationships/hyperlink" Target="https://www.traumainformedcare.chcs.org/" TargetMode="External"/><Relationship Id="rId20" Type="http://schemas.openxmlformats.org/officeDocument/2006/relationships/hyperlink" Target="https://phnci.org/uploads/resource-files/PHNCI_Moving-into-Equity-Guide-Web.pdf" TargetMode="External"/><Relationship Id="rId41" Type="http://schemas.openxmlformats.org/officeDocument/2006/relationships/hyperlink" Target="https://njaap.org/programs/child-abuse-neglect/" TargetMode="External"/><Relationship Id="rId54" Type="http://schemas.openxmlformats.org/officeDocument/2006/relationships/hyperlink" Target="https://vawnet.org/sites/default/files/materials/files/2016-09/AR_RuralSA.pdf" TargetMode="External"/><Relationship Id="rId62" Type="http://schemas.openxmlformats.org/officeDocument/2006/relationships/hyperlink" Target="https://www.aafp.org/dam/AAFP/documents/patient_care/everyone_project/hops19-physician-form-sdoh.pdf" TargetMode="External"/><Relationship Id="rId70" Type="http://schemas.openxmlformats.org/officeDocument/2006/relationships/hyperlink" Target="https://www.cdc.gov/workplacehealthpromotion/tools-resources/pdfs/issue-brief-no-2-mental-health-and-chronic-disease.pdf" TargetMode="External"/><Relationship Id="rId75" Type="http://schemas.openxmlformats.org/officeDocument/2006/relationships/hyperlink" Target="https://idph.iowa.gov/immtb/rh/data_reports" TargetMode="External"/><Relationship Id="rId83" Type="http://schemas.openxmlformats.org/officeDocument/2006/relationships/hyperlink" Target="https://www.pbs.org/newshour/health/4-tips-for-seniors-to-stay-connected-during-coronavirus-outbreak" TargetMode="External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hronicdisease.zoom.us/rec/play/6ZUvJuqh-Go3TIDDtwSDC6MtW42-eKus0nNMrqBbmBq9BiUAZFf0b7pDMbBg2rWZHzVX6D4Ka6ulVwwx?continueMode=true&amp;_x_zm_rtaid=-L1igPOrTfCAPnnJLcsapQ.1587552619667.a028678fb1f89361f8c0f9cf3420e2af&amp;_x_zm_rhtaid=603" TargetMode="External"/><Relationship Id="rId23" Type="http://schemas.openxmlformats.org/officeDocument/2006/relationships/hyperlink" Target="https://www.racialequitytools.org/resourcefiles/mcintosh.pdf" TargetMode="External"/><Relationship Id="rId28" Type="http://schemas.openxmlformats.org/officeDocument/2006/relationships/hyperlink" Target="Greg%20McKeown" TargetMode="External"/><Relationship Id="rId36" Type="http://schemas.openxmlformats.org/officeDocument/2006/relationships/hyperlink" Target="https://www.acesconnection.com/blog/organizing-your-aces-initiative-steps-to-growing-a-resilient-community" TargetMode="External"/><Relationship Id="rId49" Type="http://schemas.openxmlformats.org/officeDocument/2006/relationships/hyperlink" Target="https://www.aplu.org/about-us/history-of-aplu/what-is-a-land-grant-university/" TargetMode="External"/><Relationship Id="rId57" Type="http://schemas.openxmlformats.org/officeDocument/2006/relationships/hyperlink" Target="https://www.ruralhealthinfo.org/toolkits/health-promotion/2/program-models/community-readiness" TargetMode="External"/><Relationship Id="rId10" Type="http://schemas.openxmlformats.org/officeDocument/2006/relationships/hyperlink" Target="https://www.cdc.gov/violenceprevention/pdf/preventingACES-508.pdf" TargetMode="External"/><Relationship Id="rId31" Type="http://schemas.openxmlformats.org/officeDocument/2006/relationships/hyperlink" Target="https://medium.com/gwpublichealth/covid-19-whats-equity-got-to-do-with-it-7a30c701cb99" TargetMode="External"/><Relationship Id="rId44" Type="http://schemas.openxmlformats.org/officeDocument/2006/relationships/hyperlink" Target="https://www.academicpedsjnl.net/article/S1876-2859(17)30168-7/pdf" TargetMode="External"/><Relationship Id="rId52" Type="http://schemas.openxmlformats.org/officeDocument/2006/relationships/hyperlink" Target="https://healthyplacesbydesign.org/" TargetMode="External"/><Relationship Id="rId60" Type="http://schemas.openxmlformats.org/officeDocument/2006/relationships/hyperlink" Target="https://www.ncpc.org/resources/home-neighborhood-safety/crime-prevention-through-environmental-design-training-program/" TargetMode="External"/><Relationship Id="rId65" Type="http://schemas.openxmlformats.org/officeDocument/2006/relationships/hyperlink" Target="https://apha.confex.com/apha/2019/meetingapp.cgi/Paper/436533" TargetMode="External"/><Relationship Id="rId73" Type="http://schemas.openxmlformats.org/officeDocument/2006/relationships/hyperlink" Target="https://www.cdc.gov/cancer/breast/basic_info/screening.htm" TargetMode="External"/><Relationship Id="rId78" Type="http://schemas.openxmlformats.org/officeDocument/2006/relationships/hyperlink" Target="https://med.virginia.edu/vcdpe/wp-content/uploads/sites/287/2020/03/Delivery-Tips-for-Distance-Learning.pdf" TargetMode="External"/><Relationship Id="rId81" Type="http://schemas.openxmlformats.org/officeDocument/2006/relationships/hyperlink" Target="https://dttaccommonground.ning.com/" TargetMode="External"/><Relationship Id="rId86" Type="http://schemas.openxmlformats.org/officeDocument/2006/relationships/hyperlink" Target="https://www.youtube.com/watch?v=rTujudQ_-zE&amp;t=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ventioninstitute.org/publications/adverse-community-experiences-and-resilience-framework-addressing-and-prevent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7</Pages>
  <Words>3521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Dudley</dc:creator>
  <cp:keywords/>
  <dc:description/>
  <cp:lastModifiedBy>Julie Dudley</cp:lastModifiedBy>
  <cp:revision>7</cp:revision>
  <dcterms:created xsi:type="dcterms:W3CDTF">2020-04-27T12:09:00Z</dcterms:created>
  <dcterms:modified xsi:type="dcterms:W3CDTF">2020-08-31T13:30:00Z</dcterms:modified>
</cp:coreProperties>
</file>