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D3DD9" w14:textId="77777777" w:rsidR="00FB09BD" w:rsidRPr="001B5C9C" w:rsidRDefault="000357E9" w:rsidP="00E62406">
      <w:pPr>
        <w:jc w:val="center"/>
        <w:rPr>
          <w:rFonts w:asciiTheme="minorHAnsi" w:hAnsiTheme="minorHAnsi"/>
          <w:b/>
          <w:sz w:val="28"/>
          <w:szCs w:val="28"/>
        </w:rPr>
      </w:pPr>
      <w:r w:rsidRPr="001B5C9C">
        <w:rPr>
          <w:rFonts w:asciiTheme="minorHAnsi" w:hAnsiTheme="minorHAnsi"/>
          <w:b/>
          <w:sz w:val="28"/>
          <w:szCs w:val="28"/>
        </w:rPr>
        <w:t>Case Study</w:t>
      </w:r>
      <w:r w:rsidR="00E62406" w:rsidRPr="001B5C9C">
        <w:rPr>
          <w:rFonts w:asciiTheme="minorHAnsi" w:hAnsiTheme="minorHAnsi"/>
          <w:b/>
          <w:sz w:val="28"/>
          <w:szCs w:val="28"/>
        </w:rPr>
        <w:t xml:space="preserve"> </w:t>
      </w:r>
    </w:p>
    <w:p w14:paraId="7ABAA08B" w14:textId="77777777" w:rsidR="00E62406" w:rsidRPr="001B5C9C" w:rsidRDefault="000357E9" w:rsidP="00E62406">
      <w:pPr>
        <w:jc w:val="center"/>
        <w:rPr>
          <w:rFonts w:asciiTheme="minorHAnsi" w:hAnsiTheme="minorHAnsi"/>
          <w:b/>
          <w:sz w:val="28"/>
          <w:szCs w:val="28"/>
        </w:rPr>
      </w:pPr>
      <w:r w:rsidRPr="001B5C9C">
        <w:rPr>
          <w:rFonts w:asciiTheme="minorHAnsi" w:hAnsiTheme="minorHAnsi"/>
          <w:b/>
          <w:sz w:val="28"/>
          <w:szCs w:val="28"/>
        </w:rPr>
        <w:t>Leading Through Change</w:t>
      </w:r>
      <w:r w:rsidR="00E62406" w:rsidRPr="001B5C9C">
        <w:rPr>
          <w:rFonts w:asciiTheme="minorHAnsi" w:hAnsiTheme="minorHAnsi"/>
          <w:b/>
          <w:sz w:val="28"/>
          <w:szCs w:val="28"/>
        </w:rPr>
        <w:t xml:space="preserve"> </w:t>
      </w:r>
    </w:p>
    <w:p w14:paraId="64ADF838" w14:textId="77777777" w:rsidR="00E62406" w:rsidRDefault="00E62406" w:rsidP="00E62406">
      <w:pPr>
        <w:rPr>
          <w:rFonts w:asciiTheme="minorHAnsi" w:hAnsiTheme="minorHAnsi"/>
          <w:sz w:val="28"/>
          <w:szCs w:val="28"/>
        </w:rPr>
      </w:pPr>
    </w:p>
    <w:p w14:paraId="011862C6" w14:textId="77777777" w:rsidR="000357E9" w:rsidRDefault="000357E9" w:rsidP="00E62406">
      <w:pPr>
        <w:rPr>
          <w:rFonts w:asciiTheme="minorHAnsi" w:hAnsiTheme="minorHAnsi"/>
          <w:sz w:val="28"/>
          <w:szCs w:val="28"/>
        </w:rPr>
      </w:pPr>
    </w:p>
    <w:p w14:paraId="1F920506" w14:textId="77777777" w:rsidR="000357E9" w:rsidRPr="0012578C" w:rsidRDefault="000357E9" w:rsidP="00E62406">
      <w:pPr>
        <w:rPr>
          <w:rFonts w:asciiTheme="minorHAnsi" w:hAnsiTheme="minorHAnsi"/>
          <w:b/>
          <w:sz w:val="28"/>
          <w:szCs w:val="28"/>
        </w:rPr>
      </w:pPr>
      <w:r w:rsidRPr="0012578C">
        <w:rPr>
          <w:rFonts w:asciiTheme="minorHAnsi" w:hAnsiTheme="minorHAnsi"/>
          <w:b/>
          <w:sz w:val="28"/>
          <w:szCs w:val="28"/>
        </w:rPr>
        <w:t>Purpose</w:t>
      </w:r>
    </w:p>
    <w:p w14:paraId="3FD76869" w14:textId="338E2473" w:rsidR="006462EE" w:rsidRDefault="000357E9" w:rsidP="00E62406">
      <w:pPr>
        <w:rPr>
          <w:rFonts w:asciiTheme="minorHAnsi" w:hAnsiTheme="minorHAnsi"/>
        </w:rPr>
      </w:pPr>
      <w:r>
        <w:rPr>
          <w:rFonts w:asciiTheme="minorHAnsi" w:hAnsiTheme="minorHAnsi"/>
        </w:rPr>
        <w:t xml:space="preserve">This case study is intended to give you a scenario to think through as you consider </w:t>
      </w:r>
      <w:r w:rsidR="006462EE" w:rsidRPr="00DD29AD">
        <w:rPr>
          <w:rFonts w:asciiTheme="minorHAnsi" w:hAnsiTheme="minorHAnsi"/>
        </w:rPr>
        <w:t xml:space="preserve">the strategies outlined in the </w:t>
      </w:r>
      <w:r>
        <w:rPr>
          <w:rFonts w:asciiTheme="minorHAnsi" w:hAnsiTheme="minorHAnsi"/>
        </w:rPr>
        <w:t>Leading through Change</w:t>
      </w:r>
      <w:r w:rsidR="006462EE" w:rsidRPr="00DD29AD">
        <w:rPr>
          <w:rFonts w:asciiTheme="minorHAnsi" w:hAnsiTheme="minorHAnsi"/>
        </w:rPr>
        <w:t xml:space="preserve"> </w:t>
      </w:r>
      <w:r w:rsidR="00370E62">
        <w:rPr>
          <w:rFonts w:asciiTheme="minorHAnsi" w:hAnsiTheme="minorHAnsi"/>
        </w:rPr>
        <w:t xml:space="preserve">module of the </w:t>
      </w:r>
      <w:r w:rsidR="00B90F46">
        <w:rPr>
          <w:rFonts w:asciiTheme="minorHAnsi" w:hAnsiTheme="minorHAnsi"/>
        </w:rPr>
        <w:t>on-demand learning series</w:t>
      </w:r>
      <w:r w:rsidR="006462EE" w:rsidRPr="00DD29AD">
        <w:rPr>
          <w:rFonts w:asciiTheme="minorHAnsi" w:hAnsiTheme="minorHAnsi"/>
        </w:rPr>
        <w:t xml:space="preserve"> </w:t>
      </w:r>
      <w:r>
        <w:rPr>
          <w:rFonts w:asciiTheme="minorHAnsi" w:hAnsiTheme="minorHAnsi"/>
        </w:rPr>
        <w:t xml:space="preserve">and what it means </w:t>
      </w:r>
      <w:r w:rsidR="006462EE" w:rsidRPr="00DD29AD">
        <w:rPr>
          <w:rFonts w:asciiTheme="minorHAnsi" w:hAnsiTheme="minorHAnsi"/>
        </w:rPr>
        <w:t>to your work as a leader in chronic disease</w:t>
      </w:r>
      <w:r w:rsidR="001A10D4">
        <w:rPr>
          <w:rFonts w:asciiTheme="minorHAnsi" w:hAnsiTheme="minorHAnsi"/>
        </w:rPr>
        <w:t xml:space="preserve"> prevention and health promotion</w:t>
      </w:r>
      <w:r w:rsidR="006462EE" w:rsidRPr="00DD29AD">
        <w:rPr>
          <w:rFonts w:asciiTheme="minorHAnsi" w:hAnsiTheme="minorHAnsi"/>
        </w:rPr>
        <w:t xml:space="preserve">. </w:t>
      </w:r>
      <w:r w:rsidR="0012578C">
        <w:rPr>
          <w:rFonts w:asciiTheme="minorHAnsi" w:hAnsiTheme="minorHAnsi"/>
        </w:rPr>
        <w:t xml:space="preserve">This case is intended to be something you can work through </w:t>
      </w:r>
      <w:r w:rsidR="00144500">
        <w:rPr>
          <w:rFonts w:asciiTheme="minorHAnsi" w:hAnsiTheme="minorHAnsi"/>
        </w:rPr>
        <w:t>with a group of your peers</w:t>
      </w:r>
      <w:r w:rsidR="0012578C">
        <w:rPr>
          <w:rFonts w:asciiTheme="minorHAnsi" w:hAnsiTheme="minorHAnsi"/>
        </w:rPr>
        <w:t xml:space="preserve"> or on your own.</w:t>
      </w:r>
    </w:p>
    <w:p w14:paraId="45CD5016" w14:textId="77777777" w:rsidR="000357E9" w:rsidRDefault="000357E9" w:rsidP="00E62406">
      <w:pPr>
        <w:rPr>
          <w:rFonts w:asciiTheme="minorHAnsi" w:hAnsiTheme="minorHAnsi"/>
        </w:rPr>
      </w:pPr>
    </w:p>
    <w:p w14:paraId="7086262B" w14:textId="77777777" w:rsidR="000357E9" w:rsidRPr="0012578C" w:rsidRDefault="000357E9" w:rsidP="000357E9">
      <w:pPr>
        <w:rPr>
          <w:rFonts w:asciiTheme="minorHAnsi" w:hAnsiTheme="minorHAnsi"/>
          <w:b/>
          <w:sz w:val="28"/>
          <w:szCs w:val="28"/>
        </w:rPr>
      </w:pPr>
      <w:r w:rsidRPr="0012578C">
        <w:rPr>
          <w:rFonts w:asciiTheme="minorHAnsi" w:hAnsiTheme="minorHAnsi"/>
          <w:b/>
          <w:sz w:val="28"/>
          <w:szCs w:val="28"/>
        </w:rPr>
        <w:t>Case</w:t>
      </w:r>
    </w:p>
    <w:p w14:paraId="65733914" w14:textId="77777777" w:rsidR="0012578C" w:rsidRDefault="000357E9" w:rsidP="00E62406">
      <w:pPr>
        <w:rPr>
          <w:rFonts w:asciiTheme="minorHAnsi" w:hAnsiTheme="minorHAnsi"/>
        </w:rPr>
      </w:pPr>
      <w:r>
        <w:rPr>
          <w:rFonts w:asciiTheme="minorHAnsi" w:hAnsiTheme="minorHAnsi"/>
        </w:rPr>
        <w:t xml:space="preserve">Your health department recently hired a new State Health Officer, Dr. Show.  Dr. Show has expressed she is primarily interested in infectious diseases, the state lab, and the preparedness programs.  She seems to have limited interest in non-communicable disease issues, with the exception of HPV.  </w:t>
      </w:r>
    </w:p>
    <w:p w14:paraId="10619F0B" w14:textId="77777777" w:rsidR="0012578C" w:rsidRDefault="0012578C" w:rsidP="00E62406">
      <w:pPr>
        <w:rPr>
          <w:rFonts w:asciiTheme="minorHAnsi" w:hAnsiTheme="minorHAnsi"/>
        </w:rPr>
      </w:pPr>
    </w:p>
    <w:p w14:paraId="0C1F1642" w14:textId="0264A97A" w:rsidR="0012578C" w:rsidRDefault="000357E9" w:rsidP="00E62406">
      <w:pPr>
        <w:rPr>
          <w:rFonts w:asciiTheme="minorHAnsi" w:hAnsiTheme="minorHAnsi"/>
        </w:rPr>
      </w:pPr>
      <w:r>
        <w:rPr>
          <w:rFonts w:asciiTheme="minorHAnsi" w:hAnsiTheme="minorHAnsi"/>
        </w:rPr>
        <w:t>While you have a relatively supportive supervisor</w:t>
      </w:r>
      <w:r w:rsidR="001B6C67">
        <w:rPr>
          <w:rFonts w:asciiTheme="minorHAnsi" w:hAnsiTheme="minorHAnsi"/>
        </w:rPr>
        <w:t>, Deborah Division</w:t>
      </w:r>
      <w:r>
        <w:rPr>
          <w:rFonts w:asciiTheme="minorHAnsi" w:hAnsiTheme="minorHAnsi"/>
        </w:rPr>
        <w:t xml:space="preserve">, </w:t>
      </w:r>
      <w:r w:rsidR="001B6C67">
        <w:rPr>
          <w:rFonts w:asciiTheme="minorHAnsi" w:hAnsiTheme="minorHAnsi"/>
        </w:rPr>
        <w:t>it is clear that some things above and around the chronic disease unit are going to continue to change. In addition, your chronic disease unit just was awarded a large new CDC cooperative agreement with different strategies and measures tha</w:t>
      </w:r>
      <w:r w:rsidR="00370E62">
        <w:rPr>
          <w:rFonts w:asciiTheme="minorHAnsi" w:hAnsiTheme="minorHAnsi"/>
        </w:rPr>
        <w:t>n</w:t>
      </w:r>
      <w:r w:rsidR="001B6C67">
        <w:rPr>
          <w:rFonts w:asciiTheme="minorHAnsi" w:hAnsiTheme="minorHAnsi"/>
        </w:rPr>
        <w:t xml:space="preserve"> were used previously.  This award replaced a 5-year cooperative agreement that recently ended</w:t>
      </w:r>
      <w:r w:rsidR="0012578C">
        <w:rPr>
          <w:rFonts w:asciiTheme="minorHAnsi" w:hAnsiTheme="minorHAnsi"/>
        </w:rPr>
        <w:t>, and it was awarded contingent on some amendments to your state’s application</w:t>
      </w:r>
      <w:r w:rsidR="001B6C67">
        <w:rPr>
          <w:rFonts w:asciiTheme="minorHAnsi" w:hAnsiTheme="minorHAnsi"/>
        </w:rPr>
        <w:t xml:space="preserve">. </w:t>
      </w:r>
      <w:r w:rsidR="0012578C">
        <w:rPr>
          <w:rFonts w:asciiTheme="minorHAnsi" w:hAnsiTheme="minorHAnsi"/>
        </w:rPr>
        <w:t xml:space="preserve">Paula Project from CDC has given your state 90 days to submit a revised work plan. </w:t>
      </w:r>
    </w:p>
    <w:p w14:paraId="1FA58A5D" w14:textId="77777777" w:rsidR="0012578C" w:rsidRDefault="0012578C" w:rsidP="00E62406">
      <w:pPr>
        <w:rPr>
          <w:rFonts w:asciiTheme="minorHAnsi" w:hAnsiTheme="minorHAnsi"/>
        </w:rPr>
      </w:pPr>
    </w:p>
    <w:p w14:paraId="2CB9E7F4" w14:textId="77777777" w:rsidR="000357E9" w:rsidRDefault="001B6C67" w:rsidP="00E62406">
      <w:pPr>
        <w:rPr>
          <w:rFonts w:asciiTheme="minorHAnsi" w:hAnsiTheme="minorHAnsi"/>
        </w:rPr>
      </w:pPr>
      <w:r>
        <w:rPr>
          <w:rFonts w:asciiTheme="minorHAnsi" w:hAnsiTheme="minorHAnsi"/>
        </w:rPr>
        <w:t>On top of all this, your agency recently switched from a paper to an electronic travel system</w:t>
      </w:r>
      <w:r w:rsidR="0012578C">
        <w:rPr>
          <w:rFonts w:asciiTheme="minorHAnsi" w:hAnsiTheme="minorHAnsi"/>
        </w:rPr>
        <w:t>, CONCORD</w:t>
      </w:r>
      <w:r>
        <w:rPr>
          <w:rFonts w:asciiTheme="minorHAnsi" w:hAnsiTheme="minorHAnsi"/>
        </w:rPr>
        <w:t>. The new system is electronic, but it requires an employee’s entire chain of command to each approve the travel within 3 days, or the system starts the approval process over again. Frustrations in your unit around travel are rising quickly.</w:t>
      </w:r>
      <w:r w:rsidR="0012578C">
        <w:rPr>
          <w:rFonts w:asciiTheme="minorHAnsi" w:hAnsiTheme="minorHAnsi"/>
        </w:rPr>
        <w:t xml:space="preserve"> Eli the Executive Assistant is doing everything he can to try to help everyone, but he wasn’t prepared for the change either. </w:t>
      </w:r>
      <w:r>
        <w:rPr>
          <w:rFonts w:asciiTheme="minorHAnsi" w:hAnsiTheme="minorHAnsi"/>
        </w:rPr>
        <w:t xml:space="preserve"> </w:t>
      </w:r>
    </w:p>
    <w:p w14:paraId="73045122" w14:textId="77777777" w:rsidR="000357E9" w:rsidRDefault="000357E9" w:rsidP="00E62406">
      <w:pPr>
        <w:rPr>
          <w:rFonts w:asciiTheme="minorHAnsi" w:hAnsiTheme="minorHAnsi"/>
        </w:rPr>
      </w:pPr>
    </w:p>
    <w:p w14:paraId="07A968DC" w14:textId="77777777" w:rsidR="000357E9" w:rsidRPr="0012578C" w:rsidRDefault="000357E9" w:rsidP="000357E9">
      <w:pPr>
        <w:rPr>
          <w:rFonts w:asciiTheme="minorHAnsi" w:hAnsiTheme="minorHAnsi"/>
          <w:b/>
          <w:sz w:val="28"/>
          <w:szCs w:val="28"/>
        </w:rPr>
      </w:pPr>
      <w:r w:rsidRPr="0012578C">
        <w:rPr>
          <w:rFonts w:asciiTheme="minorHAnsi" w:hAnsiTheme="minorHAnsi"/>
          <w:b/>
          <w:sz w:val="28"/>
          <w:szCs w:val="28"/>
        </w:rPr>
        <w:t>Questions</w:t>
      </w:r>
    </w:p>
    <w:p w14:paraId="7121D33D" w14:textId="61270CEF" w:rsidR="001A5BCD" w:rsidRPr="00DD29AD" w:rsidRDefault="00B45F22" w:rsidP="00F33812">
      <w:pPr>
        <w:pStyle w:val="ListParagraph"/>
        <w:numPr>
          <w:ilvl w:val="0"/>
          <w:numId w:val="10"/>
        </w:numPr>
      </w:pPr>
      <w:r w:rsidRPr="00C32FC0">
        <w:t xml:space="preserve">A peer whose role is to carry out day-to-day program activities comes to you about their travel frustrations.  Without approval for their travel, they can’t </w:t>
      </w:r>
      <w:r w:rsidR="0012578C" w:rsidRPr="00F33812">
        <w:t>do their job</w:t>
      </w:r>
      <w:r w:rsidRPr="00F33812">
        <w:t xml:space="preserve">.  What idea from the </w:t>
      </w:r>
      <w:r w:rsidR="001E7443" w:rsidRPr="00F33812">
        <w:t>L</w:t>
      </w:r>
      <w:r w:rsidRPr="00F33812">
        <w:t xml:space="preserve">eading through </w:t>
      </w:r>
      <w:r w:rsidR="001E7443" w:rsidRPr="00F33812">
        <w:t>C</w:t>
      </w:r>
      <w:r w:rsidRPr="00F33812">
        <w:t xml:space="preserve">hange </w:t>
      </w:r>
      <w:r w:rsidR="001E7443" w:rsidRPr="00F33812">
        <w:t xml:space="preserve">module </w:t>
      </w:r>
      <w:r w:rsidRPr="00F33812">
        <w:t>would you offer her?  Why?</w:t>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9360"/>
      </w:tblGrid>
      <w:tr w:rsidR="00504EC2" w:rsidRPr="00DD29AD" w14:paraId="74944360" w14:textId="77777777" w:rsidTr="00F33812">
        <w:trPr>
          <w:trHeight w:val="504"/>
        </w:trPr>
        <w:tc>
          <w:tcPr>
            <w:tcW w:w="9360" w:type="dxa"/>
            <w:tcBorders>
              <w:top w:val="double" w:sz="4" w:space="0" w:color="7F7F7F" w:themeColor="text1" w:themeTint="80"/>
            </w:tcBorders>
            <w:vAlign w:val="bottom"/>
          </w:tcPr>
          <w:p w14:paraId="39B1C9B7" w14:textId="77777777" w:rsidR="00504EC2" w:rsidRPr="00DD29AD" w:rsidRDefault="00504EC2" w:rsidP="006F08AE">
            <w:pPr>
              <w:rPr>
                <w:rFonts w:asciiTheme="minorHAnsi" w:hAnsiTheme="minorHAnsi"/>
                <w:sz w:val="24"/>
                <w:szCs w:val="24"/>
              </w:rPr>
            </w:pPr>
          </w:p>
        </w:tc>
      </w:tr>
      <w:tr w:rsidR="00504EC2" w:rsidRPr="00DD29AD" w14:paraId="7CE561D8" w14:textId="77777777" w:rsidTr="00F33812">
        <w:trPr>
          <w:trHeight w:val="504"/>
        </w:trPr>
        <w:tc>
          <w:tcPr>
            <w:tcW w:w="9360" w:type="dxa"/>
            <w:vAlign w:val="bottom"/>
          </w:tcPr>
          <w:p w14:paraId="76E9A82B" w14:textId="77777777" w:rsidR="00504EC2" w:rsidRPr="00DD29AD" w:rsidRDefault="00504EC2" w:rsidP="006F08AE">
            <w:pPr>
              <w:rPr>
                <w:rFonts w:asciiTheme="minorHAnsi" w:hAnsiTheme="minorHAnsi"/>
                <w:sz w:val="24"/>
                <w:szCs w:val="24"/>
              </w:rPr>
            </w:pPr>
          </w:p>
        </w:tc>
      </w:tr>
      <w:tr w:rsidR="00504EC2" w:rsidRPr="00DD29AD" w14:paraId="7C5D7D79" w14:textId="77777777" w:rsidTr="00F33812">
        <w:trPr>
          <w:trHeight w:val="504"/>
        </w:trPr>
        <w:tc>
          <w:tcPr>
            <w:tcW w:w="9360" w:type="dxa"/>
            <w:vAlign w:val="bottom"/>
          </w:tcPr>
          <w:p w14:paraId="06E78ECA" w14:textId="77777777" w:rsidR="00504EC2" w:rsidRPr="00DD29AD" w:rsidRDefault="00504EC2" w:rsidP="006F08AE">
            <w:pPr>
              <w:rPr>
                <w:rFonts w:asciiTheme="minorHAnsi" w:hAnsiTheme="minorHAnsi"/>
                <w:sz w:val="24"/>
                <w:szCs w:val="24"/>
              </w:rPr>
            </w:pPr>
          </w:p>
        </w:tc>
      </w:tr>
    </w:tbl>
    <w:p w14:paraId="75A04B18" w14:textId="32280ED5" w:rsidR="00B45F22" w:rsidRPr="00DD29AD" w:rsidRDefault="00B45F22" w:rsidP="00F33812">
      <w:pPr>
        <w:pStyle w:val="ListParagraph"/>
        <w:numPr>
          <w:ilvl w:val="0"/>
          <w:numId w:val="10"/>
        </w:numPr>
      </w:pPr>
      <w:r>
        <w:lastRenderedPageBreak/>
        <w:t xml:space="preserve">You are one of the managers responsible for implementing the new cooperative agreement.  Even though staff seem to have known this change was coming, some seem to want to continue the work they were doing under the old cooperative agreement.  How would you handle this?  What approaches would you use to </w:t>
      </w:r>
      <w:r w:rsidR="0012578C">
        <w:t>communicate</w:t>
      </w:r>
      <w:r>
        <w:t xml:space="preserve"> about the change?</w:t>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9360"/>
      </w:tblGrid>
      <w:tr w:rsidR="008D062F" w:rsidRPr="00DD29AD" w14:paraId="0CFBB62E" w14:textId="77777777" w:rsidTr="006F08AE">
        <w:trPr>
          <w:trHeight w:val="504"/>
        </w:trPr>
        <w:tc>
          <w:tcPr>
            <w:tcW w:w="9576" w:type="dxa"/>
            <w:tcBorders>
              <w:top w:val="double" w:sz="4" w:space="0" w:color="7F7F7F" w:themeColor="text1" w:themeTint="80"/>
            </w:tcBorders>
            <w:vAlign w:val="bottom"/>
          </w:tcPr>
          <w:p w14:paraId="216DD11B" w14:textId="77777777" w:rsidR="008D062F" w:rsidRPr="00DD29AD" w:rsidRDefault="008D062F" w:rsidP="006F08AE">
            <w:pPr>
              <w:rPr>
                <w:rFonts w:asciiTheme="minorHAnsi" w:hAnsiTheme="minorHAnsi"/>
                <w:sz w:val="24"/>
                <w:szCs w:val="24"/>
              </w:rPr>
            </w:pPr>
          </w:p>
        </w:tc>
      </w:tr>
      <w:tr w:rsidR="008D062F" w:rsidRPr="00DD29AD" w14:paraId="296650C2" w14:textId="77777777" w:rsidTr="006F08AE">
        <w:trPr>
          <w:trHeight w:val="504"/>
        </w:trPr>
        <w:tc>
          <w:tcPr>
            <w:tcW w:w="9576" w:type="dxa"/>
            <w:vAlign w:val="bottom"/>
          </w:tcPr>
          <w:p w14:paraId="2F88AD1F" w14:textId="77777777" w:rsidR="008D062F" w:rsidRPr="00DD29AD" w:rsidRDefault="008D062F" w:rsidP="006F08AE">
            <w:pPr>
              <w:rPr>
                <w:rFonts w:asciiTheme="minorHAnsi" w:hAnsiTheme="minorHAnsi"/>
                <w:sz w:val="24"/>
                <w:szCs w:val="24"/>
              </w:rPr>
            </w:pPr>
          </w:p>
        </w:tc>
      </w:tr>
      <w:tr w:rsidR="008D062F" w:rsidRPr="00DD29AD" w14:paraId="6CAC6200" w14:textId="77777777" w:rsidTr="006F08AE">
        <w:trPr>
          <w:trHeight w:val="504"/>
        </w:trPr>
        <w:tc>
          <w:tcPr>
            <w:tcW w:w="9576" w:type="dxa"/>
            <w:vAlign w:val="bottom"/>
          </w:tcPr>
          <w:p w14:paraId="5534FBCA" w14:textId="77777777" w:rsidR="008D062F" w:rsidRPr="00DD29AD" w:rsidRDefault="008D062F" w:rsidP="006F08AE">
            <w:pPr>
              <w:rPr>
                <w:rFonts w:asciiTheme="minorHAnsi" w:hAnsiTheme="minorHAnsi"/>
                <w:sz w:val="24"/>
                <w:szCs w:val="24"/>
              </w:rPr>
            </w:pPr>
          </w:p>
        </w:tc>
      </w:tr>
      <w:tr w:rsidR="008D062F" w:rsidRPr="00DD29AD" w14:paraId="11023FEA" w14:textId="77777777" w:rsidTr="006F08AE">
        <w:trPr>
          <w:trHeight w:val="504"/>
        </w:trPr>
        <w:tc>
          <w:tcPr>
            <w:tcW w:w="9576" w:type="dxa"/>
            <w:vAlign w:val="bottom"/>
          </w:tcPr>
          <w:p w14:paraId="2C38903D" w14:textId="77777777" w:rsidR="008D062F" w:rsidRPr="00DD29AD" w:rsidRDefault="008D062F" w:rsidP="006F08AE">
            <w:pPr>
              <w:rPr>
                <w:rFonts w:asciiTheme="minorHAnsi" w:hAnsiTheme="minorHAnsi"/>
                <w:sz w:val="24"/>
                <w:szCs w:val="24"/>
              </w:rPr>
            </w:pPr>
          </w:p>
        </w:tc>
      </w:tr>
      <w:tr w:rsidR="0012578C" w:rsidRPr="00DD29AD" w14:paraId="561DDB7B" w14:textId="77777777" w:rsidTr="006F08AE">
        <w:trPr>
          <w:trHeight w:val="504"/>
        </w:trPr>
        <w:tc>
          <w:tcPr>
            <w:tcW w:w="9576" w:type="dxa"/>
            <w:vAlign w:val="bottom"/>
          </w:tcPr>
          <w:p w14:paraId="1E5ABFFD" w14:textId="77777777" w:rsidR="0012578C" w:rsidRDefault="0012578C" w:rsidP="006F08AE">
            <w:pPr>
              <w:rPr>
                <w:rFonts w:asciiTheme="minorHAnsi" w:hAnsiTheme="minorHAnsi"/>
              </w:rPr>
            </w:pPr>
          </w:p>
          <w:p w14:paraId="1A84076F" w14:textId="77777777" w:rsidR="0012578C" w:rsidRPr="00DD29AD" w:rsidRDefault="0012578C" w:rsidP="006F08AE">
            <w:pPr>
              <w:rPr>
                <w:rFonts w:asciiTheme="minorHAnsi" w:hAnsiTheme="minorHAnsi"/>
              </w:rPr>
            </w:pPr>
          </w:p>
        </w:tc>
      </w:tr>
      <w:tr w:rsidR="0012578C" w:rsidRPr="00DD29AD" w14:paraId="26AD0898" w14:textId="77777777" w:rsidTr="006F08AE">
        <w:trPr>
          <w:trHeight w:val="504"/>
        </w:trPr>
        <w:tc>
          <w:tcPr>
            <w:tcW w:w="9576" w:type="dxa"/>
            <w:vAlign w:val="bottom"/>
          </w:tcPr>
          <w:p w14:paraId="5279D353" w14:textId="77777777" w:rsidR="0012578C" w:rsidRDefault="0012578C" w:rsidP="006F08AE">
            <w:pPr>
              <w:rPr>
                <w:rFonts w:asciiTheme="minorHAnsi" w:hAnsiTheme="minorHAnsi"/>
              </w:rPr>
            </w:pPr>
          </w:p>
        </w:tc>
      </w:tr>
      <w:tr w:rsidR="0012578C" w:rsidRPr="00DD29AD" w14:paraId="55AF95DD" w14:textId="77777777" w:rsidTr="006F08AE">
        <w:trPr>
          <w:trHeight w:val="504"/>
        </w:trPr>
        <w:tc>
          <w:tcPr>
            <w:tcW w:w="9576" w:type="dxa"/>
            <w:vAlign w:val="bottom"/>
          </w:tcPr>
          <w:p w14:paraId="572F8935" w14:textId="77777777" w:rsidR="0012578C" w:rsidRDefault="0012578C" w:rsidP="006F08AE">
            <w:pPr>
              <w:rPr>
                <w:rFonts w:asciiTheme="minorHAnsi" w:hAnsiTheme="minorHAnsi"/>
              </w:rPr>
            </w:pPr>
          </w:p>
        </w:tc>
      </w:tr>
    </w:tbl>
    <w:p w14:paraId="4C15106F" w14:textId="77777777" w:rsidR="005046B2" w:rsidRDefault="005046B2" w:rsidP="00FB09BD">
      <w:pPr>
        <w:rPr>
          <w:rFonts w:asciiTheme="minorHAnsi" w:hAnsiTheme="minorHAnsi"/>
        </w:rPr>
      </w:pPr>
    </w:p>
    <w:p w14:paraId="0CE9EBAF" w14:textId="77777777" w:rsidR="00B45F22" w:rsidRDefault="00B45F22" w:rsidP="00B45F22">
      <w:pPr>
        <w:rPr>
          <w:rFonts w:asciiTheme="minorHAnsi" w:hAnsiTheme="minorHAnsi"/>
        </w:rPr>
      </w:pPr>
    </w:p>
    <w:p w14:paraId="6DC81B04" w14:textId="45CDCB55" w:rsidR="00B45F22" w:rsidRDefault="00B45F22" w:rsidP="00F33812">
      <w:pPr>
        <w:pStyle w:val="ListParagraph"/>
        <w:numPr>
          <w:ilvl w:val="0"/>
          <w:numId w:val="10"/>
        </w:numPr>
      </w:pPr>
      <w:r w:rsidRPr="00C32FC0">
        <w:t xml:space="preserve">As the Chronic Disease Director, you notice Deborah Division seems to disagree with Dr. Show.  You often get two different sets of direction.  What strategies would you use to navigate this situation? </w:t>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9360"/>
      </w:tblGrid>
      <w:tr w:rsidR="00C8619F" w:rsidRPr="00DD29AD" w14:paraId="06856A9B" w14:textId="77777777" w:rsidTr="006F08AE">
        <w:trPr>
          <w:trHeight w:val="504"/>
        </w:trPr>
        <w:tc>
          <w:tcPr>
            <w:tcW w:w="9576" w:type="dxa"/>
            <w:tcBorders>
              <w:top w:val="double" w:sz="4" w:space="0" w:color="7F7F7F" w:themeColor="text1" w:themeTint="80"/>
            </w:tcBorders>
            <w:vAlign w:val="bottom"/>
          </w:tcPr>
          <w:p w14:paraId="30C1667C" w14:textId="77777777" w:rsidR="00C8619F" w:rsidRPr="00DD29AD" w:rsidRDefault="00C8619F" w:rsidP="006F08AE">
            <w:pPr>
              <w:rPr>
                <w:rFonts w:asciiTheme="minorHAnsi" w:hAnsiTheme="minorHAnsi"/>
                <w:sz w:val="24"/>
                <w:szCs w:val="24"/>
              </w:rPr>
            </w:pPr>
          </w:p>
        </w:tc>
      </w:tr>
      <w:tr w:rsidR="00C8619F" w:rsidRPr="00DD29AD" w14:paraId="031744C9" w14:textId="77777777" w:rsidTr="006F08AE">
        <w:trPr>
          <w:trHeight w:val="504"/>
        </w:trPr>
        <w:tc>
          <w:tcPr>
            <w:tcW w:w="9576" w:type="dxa"/>
            <w:vAlign w:val="bottom"/>
          </w:tcPr>
          <w:p w14:paraId="475781B1" w14:textId="77777777" w:rsidR="00C8619F" w:rsidRPr="00DD29AD" w:rsidRDefault="00C8619F" w:rsidP="006F08AE">
            <w:pPr>
              <w:rPr>
                <w:rFonts w:asciiTheme="minorHAnsi" w:hAnsiTheme="minorHAnsi"/>
                <w:sz w:val="24"/>
                <w:szCs w:val="24"/>
              </w:rPr>
            </w:pPr>
          </w:p>
        </w:tc>
      </w:tr>
      <w:tr w:rsidR="00C8619F" w:rsidRPr="00DD29AD" w14:paraId="2D2152FE" w14:textId="77777777" w:rsidTr="006F08AE">
        <w:trPr>
          <w:trHeight w:val="504"/>
        </w:trPr>
        <w:tc>
          <w:tcPr>
            <w:tcW w:w="9576" w:type="dxa"/>
            <w:vAlign w:val="bottom"/>
          </w:tcPr>
          <w:p w14:paraId="2EB6928F" w14:textId="77777777" w:rsidR="00C8619F" w:rsidRPr="00DD29AD" w:rsidRDefault="00C8619F" w:rsidP="006F08AE">
            <w:pPr>
              <w:rPr>
                <w:rFonts w:asciiTheme="minorHAnsi" w:hAnsiTheme="minorHAnsi"/>
                <w:sz w:val="24"/>
                <w:szCs w:val="24"/>
              </w:rPr>
            </w:pPr>
          </w:p>
        </w:tc>
      </w:tr>
      <w:tr w:rsidR="00C8619F" w:rsidRPr="00DD29AD" w14:paraId="3DEEFD06" w14:textId="77777777" w:rsidTr="006F08AE">
        <w:trPr>
          <w:trHeight w:val="504"/>
        </w:trPr>
        <w:tc>
          <w:tcPr>
            <w:tcW w:w="9576" w:type="dxa"/>
            <w:vAlign w:val="bottom"/>
          </w:tcPr>
          <w:p w14:paraId="727998FC" w14:textId="77777777" w:rsidR="00C8619F" w:rsidRPr="00DD29AD" w:rsidRDefault="00C8619F" w:rsidP="006F08AE">
            <w:pPr>
              <w:rPr>
                <w:rFonts w:asciiTheme="minorHAnsi" w:hAnsiTheme="minorHAnsi"/>
                <w:sz w:val="24"/>
                <w:szCs w:val="24"/>
              </w:rPr>
            </w:pPr>
          </w:p>
        </w:tc>
      </w:tr>
      <w:tr w:rsidR="00C8619F" w:rsidRPr="00DD29AD" w14:paraId="4D41FEC4" w14:textId="77777777" w:rsidTr="006F08AE">
        <w:trPr>
          <w:trHeight w:val="504"/>
        </w:trPr>
        <w:tc>
          <w:tcPr>
            <w:tcW w:w="9576" w:type="dxa"/>
            <w:vAlign w:val="bottom"/>
          </w:tcPr>
          <w:p w14:paraId="146DA43A" w14:textId="77777777" w:rsidR="00C8619F" w:rsidRPr="00DD29AD" w:rsidRDefault="00C8619F" w:rsidP="006F08AE">
            <w:pPr>
              <w:rPr>
                <w:rFonts w:asciiTheme="minorHAnsi" w:hAnsiTheme="minorHAnsi"/>
                <w:sz w:val="24"/>
                <w:szCs w:val="24"/>
              </w:rPr>
            </w:pPr>
          </w:p>
        </w:tc>
      </w:tr>
    </w:tbl>
    <w:p w14:paraId="77D779CB" w14:textId="77777777" w:rsidR="00D41550" w:rsidRDefault="00D41550">
      <w:pPr>
        <w:rPr>
          <w:rFonts w:asciiTheme="minorHAnsi" w:hAnsiTheme="minorHAnsi"/>
        </w:rPr>
      </w:pPr>
    </w:p>
    <w:p w14:paraId="5FC6772A" w14:textId="02FE6070" w:rsidR="00B45F22" w:rsidRDefault="00B45F22" w:rsidP="00B45F22">
      <w:pPr>
        <w:rPr>
          <w:rFonts w:asciiTheme="minorHAnsi" w:hAnsiTheme="minorHAnsi"/>
        </w:rPr>
      </w:pPr>
    </w:p>
    <w:p w14:paraId="4A458FD9" w14:textId="73C65305" w:rsidR="00B45F22" w:rsidRPr="00DD29AD" w:rsidRDefault="00B45F22" w:rsidP="00F33812">
      <w:pPr>
        <w:pStyle w:val="ListParagraph"/>
        <w:numPr>
          <w:ilvl w:val="0"/>
          <w:numId w:val="10"/>
        </w:numPr>
      </w:pPr>
      <w:r w:rsidRPr="00C32FC0">
        <w:t>You have been appoi</w:t>
      </w:r>
      <w:r w:rsidR="0012578C" w:rsidRPr="00C32FC0">
        <w:t xml:space="preserve">nted </w:t>
      </w:r>
      <w:r w:rsidR="00144500" w:rsidRPr="00C32FC0">
        <w:t xml:space="preserve">by the Chronic Disease Director </w:t>
      </w:r>
      <w:r w:rsidR="0012578C" w:rsidRPr="00F33812">
        <w:t>to a group to consider how all of the changes can help your department better achieve its chronic disease prevention goals.  What are the key messages you would want to relay to the group?  Why?</w:t>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9360"/>
      </w:tblGrid>
      <w:tr w:rsidR="00C8619F" w:rsidRPr="00DD29AD" w14:paraId="1421D583" w14:textId="77777777" w:rsidTr="00F33812">
        <w:trPr>
          <w:trHeight w:val="504"/>
        </w:trPr>
        <w:tc>
          <w:tcPr>
            <w:tcW w:w="9360" w:type="dxa"/>
            <w:tcBorders>
              <w:top w:val="double" w:sz="4" w:space="0" w:color="7F7F7F" w:themeColor="text1" w:themeTint="80"/>
            </w:tcBorders>
            <w:vAlign w:val="bottom"/>
          </w:tcPr>
          <w:p w14:paraId="69AC5ABC" w14:textId="77777777" w:rsidR="00C8619F" w:rsidRPr="00DD29AD" w:rsidRDefault="00C8619F" w:rsidP="006F08AE">
            <w:pPr>
              <w:rPr>
                <w:rFonts w:asciiTheme="minorHAnsi" w:hAnsiTheme="minorHAnsi"/>
                <w:sz w:val="24"/>
                <w:szCs w:val="24"/>
              </w:rPr>
            </w:pPr>
          </w:p>
        </w:tc>
      </w:tr>
      <w:tr w:rsidR="00C8619F" w:rsidRPr="00DD29AD" w14:paraId="762F1C7E" w14:textId="77777777" w:rsidTr="00F33812">
        <w:trPr>
          <w:trHeight w:val="504"/>
        </w:trPr>
        <w:tc>
          <w:tcPr>
            <w:tcW w:w="9360" w:type="dxa"/>
            <w:vAlign w:val="bottom"/>
          </w:tcPr>
          <w:p w14:paraId="7108B5B0" w14:textId="77777777" w:rsidR="00C8619F" w:rsidRPr="00DD29AD" w:rsidRDefault="00C8619F" w:rsidP="006F08AE">
            <w:pPr>
              <w:rPr>
                <w:rFonts w:asciiTheme="minorHAnsi" w:hAnsiTheme="minorHAnsi"/>
                <w:sz w:val="24"/>
                <w:szCs w:val="24"/>
              </w:rPr>
            </w:pPr>
          </w:p>
        </w:tc>
      </w:tr>
      <w:tr w:rsidR="00C8619F" w:rsidRPr="00DD29AD" w14:paraId="251E60DE" w14:textId="77777777" w:rsidTr="00F33812">
        <w:trPr>
          <w:trHeight w:val="504"/>
        </w:trPr>
        <w:tc>
          <w:tcPr>
            <w:tcW w:w="9360" w:type="dxa"/>
            <w:vAlign w:val="bottom"/>
          </w:tcPr>
          <w:p w14:paraId="0864FBD9" w14:textId="77777777" w:rsidR="00C8619F" w:rsidRPr="00DD29AD" w:rsidRDefault="00C8619F" w:rsidP="006F08AE">
            <w:pPr>
              <w:rPr>
                <w:rFonts w:asciiTheme="minorHAnsi" w:hAnsiTheme="minorHAnsi"/>
                <w:sz w:val="24"/>
                <w:szCs w:val="24"/>
              </w:rPr>
            </w:pPr>
          </w:p>
        </w:tc>
      </w:tr>
      <w:tr w:rsidR="00C8619F" w:rsidRPr="00DD29AD" w14:paraId="00426A4F" w14:textId="77777777" w:rsidTr="00F33812">
        <w:trPr>
          <w:trHeight w:val="504"/>
        </w:trPr>
        <w:tc>
          <w:tcPr>
            <w:tcW w:w="9360" w:type="dxa"/>
            <w:vAlign w:val="bottom"/>
          </w:tcPr>
          <w:p w14:paraId="1976DE7F" w14:textId="77777777" w:rsidR="00C8619F" w:rsidRPr="00DD29AD" w:rsidRDefault="00C8619F" w:rsidP="006F08AE">
            <w:pPr>
              <w:rPr>
                <w:rFonts w:asciiTheme="minorHAnsi" w:hAnsiTheme="minorHAnsi"/>
                <w:sz w:val="24"/>
                <w:szCs w:val="24"/>
              </w:rPr>
            </w:pPr>
          </w:p>
        </w:tc>
      </w:tr>
    </w:tbl>
    <w:p w14:paraId="77CA7900" w14:textId="77777777" w:rsidR="007856A1" w:rsidRPr="00DD29AD" w:rsidRDefault="007856A1" w:rsidP="007856A1">
      <w:pPr>
        <w:rPr>
          <w:rFonts w:asciiTheme="minorHAnsi" w:hAnsiTheme="minorHAnsi"/>
        </w:rPr>
      </w:pPr>
    </w:p>
    <w:p w14:paraId="2D90F6DA" w14:textId="77777777" w:rsidR="007856A1" w:rsidRDefault="007856A1">
      <w:pPr>
        <w:rPr>
          <w:rFonts w:asciiTheme="minorHAnsi" w:hAnsiTheme="minorHAnsi"/>
        </w:rPr>
      </w:pPr>
    </w:p>
    <w:p w14:paraId="1188702C" w14:textId="7C5931D1" w:rsidR="0029123A" w:rsidRPr="00F33812" w:rsidRDefault="00370E62">
      <w:r>
        <w:rPr>
          <w:rFonts w:asciiTheme="minorHAnsi" w:hAnsiTheme="minorHAnsi"/>
          <w:b/>
          <w:sz w:val="28"/>
          <w:szCs w:val="28"/>
        </w:rPr>
        <w:t>Opportunity for Additional Technical Assistance</w:t>
      </w:r>
    </w:p>
    <w:p w14:paraId="3A43F3F8" w14:textId="325E978B" w:rsidR="0029123A" w:rsidRDefault="1EDBAA2B" w:rsidP="1EDBAA2B">
      <w:pPr>
        <w:pStyle w:val="Heading3"/>
        <w:rPr>
          <w:rFonts w:asciiTheme="minorHAnsi" w:eastAsiaTheme="minorEastAsia" w:hAnsiTheme="minorHAnsi" w:cstheme="minorBidi"/>
          <w:color w:val="000000" w:themeColor="text1"/>
        </w:rPr>
      </w:pPr>
      <w:r w:rsidRPr="1EDBAA2B">
        <w:rPr>
          <w:rFonts w:asciiTheme="minorHAnsi" w:eastAsiaTheme="minorEastAsia" w:hAnsiTheme="minorHAnsi" w:cstheme="minorBidi"/>
          <w:color w:val="000000" w:themeColor="text1"/>
        </w:rPr>
        <w:t xml:space="preserve">If you would like technical assistance from NACDD in thinking through this </w:t>
      </w:r>
      <w:r w:rsidR="0012578C">
        <w:rPr>
          <w:rFonts w:asciiTheme="minorHAnsi" w:eastAsiaTheme="minorEastAsia" w:hAnsiTheme="minorHAnsi" w:cstheme="minorBidi"/>
          <w:color w:val="000000" w:themeColor="text1"/>
        </w:rPr>
        <w:t xml:space="preserve">case study </w:t>
      </w:r>
      <w:r w:rsidRPr="1EDBAA2B">
        <w:rPr>
          <w:rFonts w:asciiTheme="minorHAnsi" w:eastAsiaTheme="minorEastAsia" w:hAnsiTheme="minorHAnsi" w:cstheme="minorBidi"/>
          <w:color w:val="000000" w:themeColor="text1"/>
        </w:rPr>
        <w:t xml:space="preserve">and your experience with </w:t>
      </w:r>
      <w:r w:rsidR="0012578C">
        <w:rPr>
          <w:rFonts w:asciiTheme="minorHAnsi" w:eastAsiaTheme="minorEastAsia" w:hAnsiTheme="minorHAnsi" w:cstheme="minorBidi"/>
          <w:color w:val="000000" w:themeColor="text1"/>
        </w:rPr>
        <w:t>the Leading Through Change</w:t>
      </w:r>
      <w:r w:rsidRPr="1EDBAA2B">
        <w:rPr>
          <w:rFonts w:asciiTheme="minorHAnsi" w:eastAsiaTheme="minorEastAsia" w:hAnsiTheme="minorHAnsi" w:cstheme="minorBidi"/>
          <w:color w:val="000000" w:themeColor="text1"/>
        </w:rPr>
        <w:t xml:space="preserve"> </w:t>
      </w:r>
      <w:r w:rsidR="00370E62">
        <w:rPr>
          <w:rFonts w:asciiTheme="minorHAnsi" w:eastAsiaTheme="minorEastAsia" w:hAnsiTheme="minorHAnsi" w:cstheme="minorBidi"/>
          <w:color w:val="000000" w:themeColor="text1"/>
        </w:rPr>
        <w:t xml:space="preserve">module </w:t>
      </w:r>
      <w:r w:rsidR="0012578C">
        <w:rPr>
          <w:rFonts w:asciiTheme="minorHAnsi" w:eastAsiaTheme="minorEastAsia" w:hAnsiTheme="minorHAnsi" w:cstheme="minorBidi"/>
          <w:color w:val="000000" w:themeColor="text1"/>
        </w:rPr>
        <w:t xml:space="preserve">in the </w:t>
      </w:r>
      <w:r w:rsidRPr="1EDBAA2B">
        <w:rPr>
          <w:rFonts w:asciiTheme="minorHAnsi" w:eastAsiaTheme="minorEastAsia" w:hAnsiTheme="minorHAnsi" w:cstheme="minorBidi"/>
          <w:color w:val="000000" w:themeColor="text1"/>
        </w:rPr>
        <w:t>on</w:t>
      </w:r>
      <w:r w:rsidR="001B5C9C">
        <w:rPr>
          <w:rFonts w:asciiTheme="minorHAnsi" w:eastAsiaTheme="minorEastAsia" w:hAnsiTheme="minorHAnsi" w:cstheme="minorBidi"/>
          <w:color w:val="000000" w:themeColor="text1"/>
        </w:rPr>
        <w:t>-</w:t>
      </w:r>
      <w:bookmarkStart w:id="0" w:name="_GoBack"/>
      <w:bookmarkEnd w:id="0"/>
      <w:r w:rsidRPr="1EDBAA2B">
        <w:rPr>
          <w:rFonts w:asciiTheme="minorHAnsi" w:eastAsiaTheme="minorEastAsia" w:hAnsiTheme="minorHAnsi" w:cstheme="minorBidi"/>
          <w:color w:val="000000" w:themeColor="text1"/>
        </w:rPr>
        <w:t xml:space="preserve">demand learning </w:t>
      </w:r>
      <w:proofErr w:type="gramStart"/>
      <w:r w:rsidRPr="1EDBAA2B">
        <w:rPr>
          <w:rFonts w:asciiTheme="minorHAnsi" w:eastAsiaTheme="minorEastAsia" w:hAnsiTheme="minorHAnsi" w:cstheme="minorBidi"/>
          <w:color w:val="000000" w:themeColor="text1"/>
        </w:rPr>
        <w:t>series</w:t>
      </w:r>
      <w:proofErr w:type="gramEnd"/>
      <w:r w:rsidRPr="1EDBAA2B">
        <w:rPr>
          <w:rFonts w:asciiTheme="minorHAnsi" w:eastAsiaTheme="minorEastAsia" w:hAnsiTheme="minorHAnsi" w:cstheme="minorBidi"/>
          <w:color w:val="000000" w:themeColor="text1"/>
        </w:rPr>
        <w:t xml:space="preserve"> please complete the below form and email this document to</w:t>
      </w:r>
      <w:r w:rsidR="0012578C">
        <w:rPr>
          <w:rFonts w:asciiTheme="minorHAnsi" w:eastAsiaTheme="minorEastAsia" w:hAnsiTheme="minorHAnsi" w:cstheme="minorBidi"/>
          <w:color w:val="000000" w:themeColor="text1"/>
        </w:rPr>
        <w:t xml:space="preserve"> </w:t>
      </w:r>
      <w:hyperlink r:id="rId8" w:history="1">
        <w:r w:rsidR="0012578C" w:rsidRPr="00723E91">
          <w:rPr>
            <w:rStyle w:val="Hyperlink"/>
            <w:rFonts w:asciiTheme="minorHAnsi" w:eastAsiaTheme="minorEastAsia" w:hAnsiTheme="minorHAnsi" w:cstheme="minorBidi"/>
          </w:rPr>
          <w:t>phlp@chronicdisease.org</w:t>
        </w:r>
      </w:hyperlink>
      <w:r w:rsidR="0012578C">
        <w:rPr>
          <w:rFonts w:asciiTheme="minorHAnsi" w:eastAsiaTheme="minorEastAsia" w:hAnsiTheme="minorHAnsi" w:cstheme="minorBidi"/>
          <w:color w:val="000000" w:themeColor="text1"/>
        </w:rPr>
        <w:t xml:space="preserve">. </w:t>
      </w:r>
      <w:r w:rsidRPr="1EDBAA2B">
        <w:rPr>
          <w:rFonts w:asciiTheme="minorHAnsi" w:eastAsiaTheme="minorEastAsia" w:hAnsiTheme="minorHAnsi" w:cstheme="minorBidi"/>
          <w:color w:val="000000" w:themeColor="text1"/>
        </w:rPr>
        <w:t xml:space="preserve"> </w:t>
      </w:r>
    </w:p>
    <w:p w14:paraId="5BF33C78" w14:textId="77777777" w:rsidR="0029123A" w:rsidRPr="0029123A" w:rsidRDefault="0029123A" w:rsidP="0029123A">
      <w:pPr>
        <w:pStyle w:val="Heading3"/>
        <w:rPr>
          <w:rFonts w:asciiTheme="minorHAnsi" w:hAnsiTheme="minorHAnsi"/>
          <w:color w:val="000000" w:themeColor="text1"/>
        </w:rPr>
      </w:pPr>
      <w:r>
        <w:rPr>
          <w:rFonts w:asciiTheme="minorHAnsi" w:hAnsiTheme="minorHAnsi"/>
          <w:color w:val="000000" w:themeColor="text1"/>
        </w:rPr>
        <w:t xml:space="preserve"> </w:t>
      </w:r>
      <w:r w:rsidRPr="0029123A">
        <w:rPr>
          <w:rFonts w:asciiTheme="minorHAnsi" w:hAnsiTheme="minorHAnsi"/>
          <w:color w:val="000000" w:themeColor="text1"/>
        </w:rPr>
        <w:t xml:space="preserve"> </w:t>
      </w:r>
    </w:p>
    <w:tbl>
      <w:tblPr>
        <w:tblStyle w:val="TableGrid"/>
        <w:tblW w:w="3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00"/>
        <w:gridCol w:w="3725"/>
      </w:tblGrid>
      <w:tr w:rsidR="00F33812" w:rsidRPr="0029123A" w14:paraId="5338469A" w14:textId="77777777" w:rsidTr="00F33812">
        <w:tc>
          <w:tcPr>
            <w:tcW w:w="1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3BD75" w14:textId="77777777" w:rsidR="00F33812" w:rsidRPr="0029123A" w:rsidRDefault="00F33812" w:rsidP="006F08AE">
            <w:pPr>
              <w:rPr>
                <w:rFonts w:asciiTheme="minorHAnsi" w:hAnsiTheme="minorHAnsi"/>
              </w:rPr>
            </w:pPr>
            <w:r w:rsidRPr="0029123A">
              <w:rPr>
                <w:rFonts w:asciiTheme="minorHAnsi" w:hAnsiTheme="minorHAnsi"/>
              </w:rPr>
              <w:t>Name</w:t>
            </w:r>
          </w:p>
        </w:tc>
        <w:tc>
          <w:tcPr>
            <w:tcW w:w="3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800A2" w14:textId="77777777" w:rsidR="00F33812" w:rsidRPr="0029123A" w:rsidRDefault="00F33812" w:rsidP="006F08AE">
            <w:pPr>
              <w:rPr>
                <w:rFonts w:asciiTheme="minorHAnsi" w:hAnsiTheme="minorHAnsi"/>
              </w:rPr>
            </w:pPr>
          </w:p>
        </w:tc>
      </w:tr>
      <w:tr w:rsidR="00F33812" w:rsidRPr="0029123A" w14:paraId="29544DD4" w14:textId="77777777" w:rsidTr="00F33812">
        <w:tc>
          <w:tcPr>
            <w:tcW w:w="1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F96753" w14:textId="77777777" w:rsidR="00F33812" w:rsidRPr="0029123A" w:rsidRDefault="00F33812" w:rsidP="006F08AE">
            <w:pPr>
              <w:rPr>
                <w:rFonts w:asciiTheme="minorHAnsi" w:hAnsiTheme="minorHAnsi"/>
              </w:rPr>
            </w:pPr>
            <w:r w:rsidRPr="0029123A">
              <w:rPr>
                <w:rFonts w:asciiTheme="minorHAnsi" w:hAnsiTheme="minorHAnsi"/>
              </w:rPr>
              <w:t>Title</w:t>
            </w:r>
          </w:p>
        </w:tc>
        <w:tc>
          <w:tcPr>
            <w:tcW w:w="3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DABC6" w14:textId="77777777" w:rsidR="00F33812" w:rsidRPr="0029123A" w:rsidRDefault="00F33812" w:rsidP="006F08AE">
            <w:pPr>
              <w:rPr>
                <w:rFonts w:asciiTheme="minorHAnsi" w:hAnsiTheme="minorHAnsi"/>
              </w:rPr>
            </w:pPr>
          </w:p>
        </w:tc>
      </w:tr>
      <w:tr w:rsidR="00F33812" w:rsidRPr="0029123A" w14:paraId="1546996D" w14:textId="77777777" w:rsidTr="00F33812">
        <w:tc>
          <w:tcPr>
            <w:tcW w:w="1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3A8B7E" w14:textId="36658C45" w:rsidR="00F33812" w:rsidRPr="0029123A" w:rsidRDefault="00F33812" w:rsidP="006F08AE">
            <w:pPr>
              <w:rPr>
                <w:rFonts w:asciiTheme="minorHAnsi" w:hAnsiTheme="minorHAnsi"/>
              </w:rPr>
            </w:pPr>
            <w:r>
              <w:rPr>
                <w:rFonts w:asciiTheme="minorHAnsi" w:hAnsiTheme="minorHAnsi"/>
              </w:rPr>
              <w:t>State</w:t>
            </w:r>
          </w:p>
        </w:tc>
        <w:tc>
          <w:tcPr>
            <w:tcW w:w="3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63392" w14:textId="77777777" w:rsidR="00F33812" w:rsidRPr="0029123A" w:rsidRDefault="00F33812" w:rsidP="006F08AE">
            <w:pPr>
              <w:rPr>
                <w:rFonts w:asciiTheme="minorHAnsi" w:hAnsiTheme="minorHAnsi"/>
              </w:rPr>
            </w:pPr>
          </w:p>
        </w:tc>
      </w:tr>
      <w:tr w:rsidR="00F33812" w:rsidRPr="0029123A" w14:paraId="604D1342" w14:textId="77777777" w:rsidTr="00F33812">
        <w:tc>
          <w:tcPr>
            <w:tcW w:w="1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895AE" w14:textId="70C2F7D9" w:rsidR="00F33812" w:rsidRPr="0029123A" w:rsidRDefault="00F33812" w:rsidP="006F08AE">
            <w:pPr>
              <w:rPr>
                <w:rFonts w:asciiTheme="minorHAnsi" w:hAnsiTheme="minorHAnsi"/>
              </w:rPr>
            </w:pPr>
            <w:r>
              <w:rPr>
                <w:rFonts w:asciiTheme="minorHAnsi" w:hAnsiTheme="minorHAnsi"/>
              </w:rPr>
              <w:t>Phone</w:t>
            </w:r>
          </w:p>
        </w:tc>
        <w:tc>
          <w:tcPr>
            <w:tcW w:w="3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31F0F" w14:textId="77777777" w:rsidR="00F33812" w:rsidRPr="0029123A" w:rsidRDefault="00F33812" w:rsidP="006F08AE">
            <w:pPr>
              <w:rPr>
                <w:rFonts w:asciiTheme="minorHAnsi" w:hAnsiTheme="minorHAnsi"/>
              </w:rPr>
            </w:pPr>
          </w:p>
        </w:tc>
      </w:tr>
      <w:tr w:rsidR="00F33812" w:rsidRPr="0029123A" w14:paraId="09099869" w14:textId="77777777" w:rsidTr="00F33812">
        <w:tc>
          <w:tcPr>
            <w:tcW w:w="1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ABD1E" w14:textId="77777777" w:rsidR="00F33812" w:rsidRPr="0029123A" w:rsidRDefault="00F33812" w:rsidP="006F08AE">
            <w:pPr>
              <w:rPr>
                <w:rFonts w:asciiTheme="minorHAnsi" w:hAnsiTheme="minorHAnsi"/>
              </w:rPr>
            </w:pPr>
            <w:r w:rsidRPr="0029123A">
              <w:rPr>
                <w:rFonts w:asciiTheme="minorHAnsi" w:hAnsiTheme="minorHAnsi"/>
              </w:rPr>
              <w:t>E-Mail Address</w:t>
            </w:r>
          </w:p>
        </w:tc>
        <w:tc>
          <w:tcPr>
            <w:tcW w:w="3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661F1C" w14:textId="77777777" w:rsidR="00F33812" w:rsidRPr="0029123A" w:rsidRDefault="00F33812" w:rsidP="006F08AE">
            <w:pPr>
              <w:rPr>
                <w:rFonts w:asciiTheme="minorHAnsi" w:hAnsiTheme="minorHAnsi"/>
              </w:rPr>
            </w:pPr>
          </w:p>
        </w:tc>
      </w:tr>
    </w:tbl>
    <w:p w14:paraId="0F586EC5" w14:textId="77777777" w:rsidR="0029123A" w:rsidRPr="00DD29AD" w:rsidRDefault="0029123A">
      <w:pPr>
        <w:rPr>
          <w:rFonts w:asciiTheme="minorHAnsi" w:hAnsiTheme="minorHAnsi"/>
        </w:rPr>
      </w:pPr>
    </w:p>
    <w:sectPr w:rsidR="0029123A" w:rsidRPr="00DD29AD" w:rsidSect="00522E6E">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8CEB9" w16cid:durableId="1ED3E46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5C7A" w14:textId="77777777" w:rsidR="009F0EB8" w:rsidRDefault="009F0EB8" w:rsidP="00522E6E">
      <w:r>
        <w:separator/>
      </w:r>
    </w:p>
  </w:endnote>
  <w:endnote w:type="continuationSeparator" w:id="0">
    <w:p w14:paraId="0AA33679" w14:textId="77777777" w:rsidR="009F0EB8" w:rsidRDefault="009F0EB8" w:rsidP="005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45F4" w14:textId="77777777" w:rsidR="00B90F46" w:rsidRDefault="00B90F46" w:rsidP="00DE0F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B5B7B" w14:textId="77777777" w:rsidR="00B90F46" w:rsidRDefault="00B90F46" w:rsidP="00B90F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BBBF" w14:textId="77777777" w:rsidR="00B90F46" w:rsidRDefault="00B90F46" w:rsidP="00DE0F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C9C">
      <w:rPr>
        <w:rStyle w:val="PageNumber"/>
        <w:noProof/>
      </w:rPr>
      <w:t>2</w:t>
    </w:r>
    <w:r>
      <w:rPr>
        <w:rStyle w:val="PageNumber"/>
      </w:rPr>
      <w:fldChar w:fldCharType="end"/>
    </w:r>
  </w:p>
  <w:p w14:paraId="38F38260" w14:textId="77777777" w:rsidR="00B90F46" w:rsidRDefault="00B90F46" w:rsidP="00B90F4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17A6" w14:textId="77777777" w:rsidR="00E07A05" w:rsidRDefault="00E07A05">
    <w:pPr>
      <w:pStyle w:val="Footer"/>
    </w:pPr>
    <w:r w:rsidRPr="00E07A05">
      <w:rPr>
        <w:noProof/>
      </w:rPr>
      <w:drawing>
        <wp:anchor distT="0" distB="0" distL="114300" distR="114300" simplePos="0" relativeHeight="251660288" behindDoc="1" locked="0" layoutInCell="1" allowOverlap="1" wp14:anchorId="22549806" wp14:editId="2258D9F9">
          <wp:simplePos x="0" y="0"/>
          <wp:positionH relativeFrom="margin">
            <wp:posOffset>-990600</wp:posOffset>
          </wp:positionH>
          <wp:positionV relativeFrom="margin">
            <wp:posOffset>8129905</wp:posOffset>
          </wp:positionV>
          <wp:extent cx="7888605" cy="5655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888605" cy="5655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D338C" w14:textId="77777777" w:rsidR="009F0EB8" w:rsidRDefault="009F0EB8" w:rsidP="00522E6E">
      <w:r>
        <w:separator/>
      </w:r>
    </w:p>
  </w:footnote>
  <w:footnote w:type="continuationSeparator" w:id="0">
    <w:p w14:paraId="4866B4BC" w14:textId="77777777" w:rsidR="009F0EB8" w:rsidRDefault="009F0EB8" w:rsidP="00522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9040" w14:textId="77777777" w:rsidR="00522E6E" w:rsidRDefault="00522E6E" w:rsidP="00522E6E">
    <w:pPr>
      <w:pStyle w:val="Header"/>
      <w:spacing w:after="840"/>
    </w:pPr>
    <w:r>
      <w:rPr>
        <w:noProof/>
      </w:rPr>
      <w:drawing>
        <wp:anchor distT="0" distB="0" distL="114300" distR="114300" simplePos="0" relativeHeight="251659264" behindDoc="1" locked="0" layoutInCell="1" allowOverlap="1" wp14:anchorId="6EFE5D57" wp14:editId="2F4FC566">
          <wp:simplePos x="0" y="0"/>
          <wp:positionH relativeFrom="column">
            <wp:posOffset>1388110</wp:posOffset>
          </wp:positionH>
          <wp:positionV relativeFrom="paragraph">
            <wp:posOffset>-231140</wp:posOffset>
          </wp:positionV>
          <wp:extent cx="3180013" cy="640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DD Logo.eps"/>
                  <pic:cNvPicPr/>
                </pic:nvPicPr>
                <pic:blipFill>
                  <a:blip r:embed="rId1">
                    <a:extLst>
                      <a:ext uri="{28A0092B-C50C-407E-A947-70E740481C1C}">
                        <a14:useLocalDpi xmlns:a14="http://schemas.microsoft.com/office/drawing/2010/main" val="0"/>
                      </a:ext>
                    </a:extLst>
                  </a:blip>
                  <a:stretch>
                    <a:fillRect/>
                  </a:stretch>
                </pic:blipFill>
                <pic:spPr>
                  <a:xfrm>
                    <a:off x="0" y="0"/>
                    <a:ext cx="3180013"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AD"/>
    <w:multiLevelType w:val="hybridMultilevel"/>
    <w:tmpl w:val="2B907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E5809CD"/>
    <w:multiLevelType w:val="hybridMultilevel"/>
    <w:tmpl w:val="B8D6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1280"/>
    <w:multiLevelType w:val="hybridMultilevel"/>
    <w:tmpl w:val="EF4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42716"/>
    <w:multiLevelType w:val="multilevel"/>
    <w:tmpl w:val="4BA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8C0CFF"/>
    <w:multiLevelType w:val="multilevel"/>
    <w:tmpl w:val="92F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401BA7"/>
    <w:multiLevelType w:val="hybridMultilevel"/>
    <w:tmpl w:val="FC4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E0195"/>
    <w:multiLevelType w:val="hybridMultilevel"/>
    <w:tmpl w:val="346A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A43CF"/>
    <w:multiLevelType w:val="multilevel"/>
    <w:tmpl w:val="1B8E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E165BC"/>
    <w:multiLevelType w:val="hybridMultilevel"/>
    <w:tmpl w:val="3352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F7D5D"/>
    <w:multiLevelType w:val="hybridMultilevel"/>
    <w:tmpl w:val="4508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8"/>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6E"/>
    <w:rsid w:val="000357E9"/>
    <w:rsid w:val="000528F8"/>
    <w:rsid w:val="00081006"/>
    <w:rsid w:val="0009244F"/>
    <w:rsid w:val="000E58C5"/>
    <w:rsid w:val="00111298"/>
    <w:rsid w:val="0012578C"/>
    <w:rsid w:val="00144500"/>
    <w:rsid w:val="001912A7"/>
    <w:rsid w:val="001A10D4"/>
    <w:rsid w:val="001A5BCD"/>
    <w:rsid w:val="001B5C9C"/>
    <w:rsid w:val="001B6C67"/>
    <w:rsid w:val="001E165D"/>
    <w:rsid w:val="001E7443"/>
    <w:rsid w:val="00231D54"/>
    <w:rsid w:val="0029123A"/>
    <w:rsid w:val="00297AB8"/>
    <w:rsid w:val="00301738"/>
    <w:rsid w:val="00361ADB"/>
    <w:rsid w:val="00370E62"/>
    <w:rsid w:val="004166BC"/>
    <w:rsid w:val="0046646F"/>
    <w:rsid w:val="004C4020"/>
    <w:rsid w:val="004F003A"/>
    <w:rsid w:val="004F5BE0"/>
    <w:rsid w:val="005046B2"/>
    <w:rsid w:val="00504EC2"/>
    <w:rsid w:val="00522E6E"/>
    <w:rsid w:val="00560A4D"/>
    <w:rsid w:val="0060035A"/>
    <w:rsid w:val="006462EE"/>
    <w:rsid w:val="006B4DB7"/>
    <w:rsid w:val="006D5F07"/>
    <w:rsid w:val="0070413B"/>
    <w:rsid w:val="00751B6F"/>
    <w:rsid w:val="007856A1"/>
    <w:rsid w:val="007A1C5A"/>
    <w:rsid w:val="008C7CE6"/>
    <w:rsid w:val="008D062F"/>
    <w:rsid w:val="00980101"/>
    <w:rsid w:val="009F0EB8"/>
    <w:rsid w:val="00A54EB3"/>
    <w:rsid w:val="00AC319F"/>
    <w:rsid w:val="00B30D5F"/>
    <w:rsid w:val="00B31904"/>
    <w:rsid w:val="00B45F22"/>
    <w:rsid w:val="00B90F46"/>
    <w:rsid w:val="00BD6460"/>
    <w:rsid w:val="00C2472D"/>
    <w:rsid w:val="00C26B21"/>
    <w:rsid w:val="00C32FC0"/>
    <w:rsid w:val="00C6077F"/>
    <w:rsid w:val="00C8619F"/>
    <w:rsid w:val="00D41550"/>
    <w:rsid w:val="00DD29AD"/>
    <w:rsid w:val="00E07A05"/>
    <w:rsid w:val="00E2102E"/>
    <w:rsid w:val="00E62406"/>
    <w:rsid w:val="00E85A2B"/>
    <w:rsid w:val="00EA37BB"/>
    <w:rsid w:val="00F33812"/>
    <w:rsid w:val="00FA156D"/>
    <w:rsid w:val="00FB09BD"/>
    <w:rsid w:val="1EDBA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A1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19F"/>
    <w:rPr>
      <w:rFonts w:ascii="Times New Roman" w:hAnsi="Times New Roman" w:cs="Times New Roman"/>
    </w:rPr>
  </w:style>
  <w:style w:type="paragraph" w:styleId="Heading1">
    <w:name w:val="heading 1"/>
    <w:basedOn w:val="Normal"/>
    <w:next w:val="Normal"/>
    <w:link w:val="Heading1Char"/>
    <w:uiPriority w:val="9"/>
    <w:qFormat/>
    <w:rsid w:val="00504E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9123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A1C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6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2E6E"/>
  </w:style>
  <w:style w:type="paragraph" w:styleId="Footer">
    <w:name w:val="footer"/>
    <w:basedOn w:val="Normal"/>
    <w:link w:val="FooterChar"/>
    <w:uiPriority w:val="99"/>
    <w:unhideWhenUsed/>
    <w:rsid w:val="00522E6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2E6E"/>
  </w:style>
  <w:style w:type="paragraph" w:styleId="ListParagraph">
    <w:name w:val="List Paragraph"/>
    <w:basedOn w:val="Normal"/>
    <w:uiPriority w:val="34"/>
    <w:qFormat/>
    <w:rsid w:val="0070413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07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A05"/>
    <w:rPr>
      <w:rFonts w:ascii="Lucida Grande" w:hAnsi="Lucida Grande" w:cs="Lucida Grande"/>
      <w:sz w:val="18"/>
      <w:szCs w:val="18"/>
    </w:rPr>
  </w:style>
  <w:style w:type="character" w:customStyle="1" w:styleId="Heading4Char">
    <w:name w:val="Heading 4 Char"/>
    <w:basedOn w:val="DefaultParagraphFont"/>
    <w:link w:val="Heading4"/>
    <w:uiPriority w:val="9"/>
    <w:rsid w:val="007A1C5A"/>
    <w:rPr>
      <w:rFonts w:ascii="Times New Roman" w:hAnsi="Times New Roman" w:cs="Times New Roman"/>
      <w:b/>
      <w:bCs/>
    </w:rPr>
  </w:style>
  <w:style w:type="paragraph" w:styleId="NormalWeb">
    <w:name w:val="Normal (Web)"/>
    <w:basedOn w:val="Normal"/>
    <w:uiPriority w:val="99"/>
    <w:semiHidden/>
    <w:unhideWhenUsed/>
    <w:rsid w:val="007A1C5A"/>
    <w:pPr>
      <w:spacing w:before="100" w:beforeAutospacing="1" w:after="100" w:afterAutospacing="1"/>
    </w:pPr>
  </w:style>
  <w:style w:type="character" w:styleId="Strong">
    <w:name w:val="Strong"/>
    <w:basedOn w:val="DefaultParagraphFont"/>
    <w:uiPriority w:val="22"/>
    <w:qFormat/>
    <w:rsid w:val="007A1C5A"/>
    <w:rPr>
      <w:b/>
      <w:bCs/>
    </w:rPr>
  </w:style>
  <w:style w:type="character" w:customStyle="1" w:styleId="apple-converted-space">
    <w:name w:val="apple-converted-space"/>
    <w:basedOn w:val="DefaultParagraphFont"/>
    <w:rsid w:val="007A1C5A"/>
  </w:style>
  <w:style w:type="character" w:styleId="Hyperlink">
    <w:name w:val="Hyperlink"/>
    <w:basedOn w:val="DefaultParagraphFont"/>
    <w:uiPriority w:val="99"/>
    <w:unhideWhenUsed/>
    <w:rsid w:val="007A1C5A"/>
    <w:rPr>
      <w:color w:val="0000FF"/>
      <w:u w:val="single"/>
    </w:rPr>
  </w:style>
  <w:style w:type="character" w:customStyle="1" w:styleId="Heading1Char">
    <w:name w:val="Heading 1 Char"/>
    <w:basedOn w:val="DefaultParagraphFont"/>
    <w:link w:val="Heading1"/>
    <w:uiPriority w:val="9"/>
    <w:rsid w:val="00504EC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504EC2"/>
    <w:rPr>
      <w:rFonts w:ascii="Century Gothic" w:eastAsia="Times New Roman" w:hAnsi="Century Gothic"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9123A"/>
    <w:rPr>
      <w:rFonts w:asciiTheme="majorHAnsi" w:eastAsiaTheme="majorEastAsia" w:hAnsiTheme="majorHAnsi" w:cstheme="majorBidi"/>
      <w:color w:val="1F4D78" w:themeColor="accent1" w:themeShade="7F"/>
    </w:rPr>
  </w:style>
  <w:style w:type="character" w:styleId="PageNumber">
    <w:name w:val="page number"/>
    <w:basedOn w:val="DefaultParagraphFont"/>
    <w:uiPriority w:val="99"/>
    <w:semiHidden/>
    <w:unhideWhenUsed/>
    <w:rsid w:val="00B90F4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0E62"/>
    <w:rPr>
      <w:b/>
      <w:bCs/>
    </w:rPr>
  </w:style>
  <w:style w:type="character" w:customStyle="1" w:styleId="CommentSubjectChar">
    <w:name w:val="Comment Subject Char"/>
    <w:basedOn w:val="CommentTextChar"/>
    <w:link w:val="CommentSubject"/>
    <w:uiPriority w:val="99"/>
    <w:semiHidden/>
    <w:rsid w:val="00370E62"/>
    <w:rPr>
      <w:rFonts w:ascii="Times New Roman" w:hAnsi="Times New Roman" w:cs="Times New Roman"/>
      <w:b/>
      <w:bCs/>
      <w:sz w:val="20"/>
      <w:szCs w:val="20"/>
    </w:rPr>
  </w:style>
  <w:style w:type="paragraph" w:styleId="Revision">
    <w:name w:val="Revision"/>
    <w:hidden/>
    <w:uiPriority w:val="99"/>
    <w:semiHidden/>
    <w:rsid w:val="00370E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174">
      <w:bodyDiv w:val="1"/>
      <w:marLeft w:val="0"/>
      <w:marRight w:val="0"/>
      <w:marTop w:val="0"/>
      <w:marBottom w:val="0"/>
      <w:divBdr>
        <w:top w:val="none" w:sz="0" w:space="0" w:color="auto"/>
        <w:left w:val="none" w:sz="0" w:space="0" w:color="auto"/>
        <w:bottom w:val="none" w:sz="0" w:space="0" w:color="auto"/>
        <w:right w:val="none" w:sz="0" w:space="0" w:color="auto"/>
      </w:divBdr>
      <w:divsChild>
        <w:div w:id="1413700461">
          <w:marLeft w:val="0"/>
          <w:marRight w:val="0"/>
          <w:marTop w:val="0"/>
          <w:marBottom w:val="0"/>
          <w:divBdr>
            <w:top w:val="none" w:sz="0" w:space="0" w:color="auto"/>
            <w:left w:val="none" w:sz="0" w:space="0" w:color="auto"/>
            <w:bottom w:val="none" w:sz="0" w:space="0" w:color="auto"/>
            <w:right w:val="none" w:sz="0" w:space="0" w:color="auto"/>
          </w:divBdr>
          <w:divsChild>
            <w:div w:id="688412600">
              <w:marLeft w:val="0"/>
              <w:marRight w:val="0"/>
              <w:marTop w:val="0"/>
              <w:marBottom w:val="0"/>
              <w:divBdr>
                <w:top w:val="none" w:sz="0" w:space="0" w:color="auto"/>
                <w:left w:val="none" w:sz="0" w:space="0" w:color="auto"/>
                <w:bottom w:val="none" w:sz="0" w:space="0" w:color="auto"/>
                <w:right w:val="none" w:sz="0" w:space="0" w:color="auto"/>
              </w:divBdr>
              <w:divsChild>
                <w:div w:id="2295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888">
      <w:bodyDiv w:val="1"/>
      <w:marLeft w:val="0"/>
      <w:marRight w:val="0"/>
      <w:marTop w:val="0"/>
      <w:marBottom w:val="0"/>
      <w:divBdr>
        <w:top w:val="none" w:sz="0" w:space="0" w:color="auto"/>
        <w:left w:val="none" w:sz="0" w:space="0" w:color="auto"/>
        <w:bottom w:val="none" w:sz="0" w:space="0" w:color="auto"/>
        <w:right w:val="none" w:sz="0" w:space="0" w:color="auto"/>
      </w:divBdr>
    </w:div>
    <w:div w:id="766464680">
      <w:bodyDiv w:val="1"/>
      <w:marLeft w:val="0"/>
      <w:marRight w:val="0"/>
      <w:marTop w:val="0"/>
      <w:marBottom w:val="0"/>
      <w:divBdr>
        <w:top w:val="none" w:sz="0" w:space="0" w:color="auto"/>
        <w:left w:val="none" w:sz="0" w:space="0" w:color="auto"/>
        <w:bottom w:val="none" w:sz="0" w:space="0" w:color="auto"/>
        <w:right w:val="none" w:sz="0" w:space="0" w:color="auto"/>
      </w:divBdr>
    </w:div>
    <w:div w:id="1109009123">
      <w:bodyDiv w:val="1"/>
      <w:marLeft w:val="0"/>
      <w:marRight w:val="0"/>
      <w:marTop w:val="0"/>
      <w:marBottom w:val="0"/>
      <w:divBdr>
        <w:top w:val="none" w:sz="0" w:space="0" w:color="auto"/>
        <w:left w:val="none" w:sz="0" w:space="0" w:color="auto"/>
        <w:bottom w:val="none" w:sz="0" w:space="0" w:color="auto"/>
        <w:right w:val="none" w:sz="0" w:space="0" w:color="auto"/>
      </w:divBdr>
    </w:div>
    <w:div w:id="1119181401">
      <w:bodyDiv w:val="1"/>
      <w:marLeft w:val="0"/>
      <w:marRight w:val="0"/>
      <w:marTop w:val="0"/>
      <w:marBottom w:val="0"/>
      <w:divBdr>
        <w:top w:val="none" w:sz="0" w:space="0" w:color="auto"/>
        <w:left w:val="none" w:sz="0" w:space="0" w:color="auto"/>
        <w:bottom w:val="none" w:sz="0" w:space="0" w:color="auto"/>
        <w:right w:val="none" w:sz="0" w:space="0" w:color="auto"/>
      </w:divBdr>
    </w:div>
    <w:div w:id="1147161050">
      <w:bodyDiv w:val="1"/>
      <w:marLeft w:val="0"/>
      <w:marRight w:val="0"/>
      <w:marTop w:val="0"/>
      <w:marBottom w:val="0"/>
      <w:divBdr>
        <w:top w:val="none" w:sz="0" w:space="0" w:color="auto"/>
        <w:left w:val="none" w:sz="0" w:space="0" w:color="auto"/>
        <w:bottom w:val="none" w:sz="0" w:space="0" w:color="auto"/>
        <w:right w:val="none" w:sz="0" w:space="0" w:color="auto"/>
      </w:divBdr>
    </w:div>
    <w:div w:id="1234898772">
      <w:bodyDiv w:val="1"/>
      <w:marLeft w:val="0"/>
      <w:marRight w:val="0"/>
      <w:marTop w:val="0"/>
      <w:marBottom w:val="0"/>
      <w:divBdr>
        <w:top w:val="none" w:sz="0" w:space="0" w:color="auto"/>
        <w:left w:val="none" w:sz="0" w:space="0" w:color="auto"/>
        <w:bottom w:val="none" w:sz="0" w:space="0" w:color="auto"/>
        <w:right w:val="none" w:sz="0" w:space="0" w:color="auto"/>
      </w:divBdr>
    </w:div>
    <w:div w:id="1275558895">
      <w:bodyDiv w:val="1"/>
      <w:marLeft w:val="0"/>
      <w:marRight w:val="0"/>
      <w:marTop w:val="0"/>
      <w:marBottom w:val="0"/>
      <w:divBdr>
        <w:top w:val="none" w:sz="0" w:space="0" w:color="auto"/>
        <w:left w:val="none" w:sz="0" w:space="0" w:color="auto"/>
        <w:bottom w:val="none" w:sz="0" w:space="0" w:color="auto"/>
        <w:right w:val="none" w:sz="0" w:space="0" w:color="auto"/>
      </w:divBdr>
    </w:div>
    <w:div w:id="1424376811">
      <w:bodyDiv w:val="1"/>
      <w:marLeft w:val="0"/>
      <w:marRight w:val="0"/>
      <w:marTop w:val="0"/>
      <w:marBottom w:val="0"/>
      <w:divBdr>
        <w:top w:val="none" w:sz="0" w:space="0" w:color="auto"/>
        <w:left w:val="none" w:sz="0" w:space="0" w:color="auto"/>
        <w:bottom w:val="none" w:sz="0" w:space="0" w:color="auto"/>
        <w:right w:val="none" w:sz="0" w:space="0" w:color="auto"/>
      </w:divBdr>
    </w:div>
    <w:div w:id="161907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lp@chronicdisease.org" TargetMode="Externa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42D8BF-15AF-B645-9D6D-20E57DFA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Seam Studios</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2018-06-28T20:18:00Z</dcterms:created>
  <dcterms:modified xsi:type="dcterms:W3CDTF">2018-06-28T20:18:00Z</dcterms:modified>
</cp:coreProperties>
</file>