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501F" w14:textId="242057D3" w:rsidR="004B665A" w:rsidRDefault="004B665A" w:rsidP="00391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8DD8BD" wp14:editId="102A9CE9">
            <wp:simplePos x="0" y="0"/>
            <wp:positionH relativeFrom="margin">
              <wp:posOffset>1143000</wp:posOffset>
            </wp:positionH>
            <wp:positionV relativeFrom="paragraph">
              <wp:posOffset>0</wp:posOffset>
            </wp:positionV>
            <wp:extent cx="37719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91" y="21273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CDDFEB" w14:textId="77777777" w:rsidR="004B665A" w:rsidRDefault="004B665A" w:rsidP="00391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FA0A00" w14:textId="77777777" w:rsidR="004B665A" w:rsidRDefault="004B665A" w:rsidP="00391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B944AD" w14:textId="77777777" w:rsidR="004B665A" w:rsidRDefault="004B665A" w:rsidP="00391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8DCC24" w14:textId="77777777" w:rsidR="004B665A" w:rsidRDefault="004B665A" w:rsidP="00391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2873BB" w14:textId="77777777" w:rsidR="004B665A" w:rsidRDefault="004B665A" w:rsidP="00391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0BF402" w14:textId="77777777" w:rsidR="004B665A" w:rsidRDefault="004B665A" w:rsidP="00391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953AC7" w14:textId="2FECA1E7" w:rsidR="00F4555B" w:rsidRPr="004B665A" w:rsidRDefault="00391D7B" w:rsidP="00391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5A">
        <w:rPr>
          <w:rFonts w:ascii="Times New Roman" w:hAnsi="Times New Roman" w:cs="Times New Roman"/>
          <w:b/>
          <w:sz w:val="24"/>
          <w:szCs w:val="24"/>
        </w:rPr>
        <w:t>ORAL HEALTH PROGRAM</w:t>
      </w:r>
    </w:p>
    <w:p w14:paraId="0EDF2011" w14:textId="77777777" w:rsidR="00391D7B" w:rsidRPr="004B665A" w:rsidRDefault="00391D7B" w:rsidP="00391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5A">
        <w:rPr>
          <w:rFonts w:ascii="Times New Roman" w:hAnsi="Times New Roman" w:cs="Times New Roman"/>
          <w:b/>
          <w:sz w:val="24"/>
          <w:szCs w:val="24"/>
        </w:rPr>
        <w:t xml:space="preserve">FY 2019 APPROPRIATION FACE SHEET </w:t>
      </w:r>
    </w:p>
    <w:p w14:paraId="4B8307AB" w14:textId="46D9F904" w:rsidR="00391D7B" w:rsidRPr="004B665A" w:rsidRDefault="00391D7B" w:rsidP="00391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5A">
        <w:rPr>
          <w:rFonts w:ascii="Times New Roman" w:hAnsi="Times New Roman" w:cs="Times New Roman"/>
          <w:b/>
          <w:sz w:val="24"/>
          <w:szCs w:val="24"/>
        </w:rPr>
        <w:t>CENTERS FOR DISEASE CONTROL AND PREVENTION</w:t>
      </w:r>
    </w:p>
    <w:p w14:paraId="47E0260E" w14:textId="0E027AE2" w:rsidR="00391D7B" w:rsidRPr="004B665A" w:rsidRDefault="00391D7B" w:rsidP="00391D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70" w:type="dxa"/>
        <w:jc w:val="center"/>
        <w:tblLook w:val="04A0" w:firstRow="1" w:lastRow="0" w:firstColumn="1" w:lastColumn="0" w:noHBand="0" w:noVBand="1"/>
      </w:tblPr>
      <w:tblGrid>
        <w:gridCol w:w="1890"/>
        <w:gridCol w:w="2250"/>
        <w:gridCol w:w="2250"/>
        <w:gridCol w:w="1980"/>
      </w:tblGrid>
      <w:tr w:rsidR="00E83F67" w:rsidRPr="004B665A" w14:paraId="0F5280CC" w14:textId="77777777" w:rsidTr="00E83F67">
        <w:trPr>
          <w:jc w:val="center"/>
        </w:trPr>
        <w:tc>
          <w:tcPr>
            <w:tcW w:w="1890" w:type="dxa"/>
          </w:tcPr>
          <w:p w14:paraId="3B86528B" w14:textId="7661F9FC" w:rsidR="00E83F67" w:rsidRPr="004B665A" w:rsidRDefault="00E83F67" w:rsidP="0039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5A">
              <w:rPr>
                <w:rFonts w:ascii="Times New Roman" w:hAnsi="Times New Roman" w:cs="Times New Roman"/>
                <w:b/>
                <w:sz w:val="24"/>
                <w:szCs w:val="24"/>
              </w:rPr>
              <w:t>FY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14:paraId="08DA2C4C" w14:textId="4C82F13D" w:rsidR="00E83F67" w:rsidRPr="004B665A" w:rsidRDefault="00E83F67" w:rsidP="00E83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 2018</w:t>
            </w:r>
          </w:p>
        </w:tc>
        <w:tc>
          <w:tcPr>
            <w:tcW w:w="2250" w:type="dxa"/>
          </w:tcPr>
          <w:p w14:paraId="2B197EC8" w14:textId="59CF82CF" w:rsidR="00E83F67" w:rsidRPr="004B665A" w:rsidRDefault="00E83F67" w:rsidP="0039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5A">
              <w:rPr>
                <w:rFonts w:ascii="Times New Roman" w:hAnsi="Times New Roman" w:cs="Times New Roman"/>
                <w:b/>
                <w:sz w:val="24"/>
                <w:szCs w:val="24"/>
              </w:rPr>
              <w:t>FY 2019 President’s Budget</w:t>
            </w:r>
          </w:p>
        </w:tc>
        <w:tc>
          <w:tcPr>
            <w:tcW w:w="1980" w:type="dxa"/>
          </w:tcPr>
          <w:p w14:paraId="6634B6B7" w14:textId="0BEA61C6" w:rsidR="00E83F67" w:rsidRPr="004B665A" w:rsidRDefault="00E83F67" w:rsidP="0039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5A">
              <w:rPr>
                <w:rFonts w:ascii="Times New Roman" w:hAnsi="Times New Roman" w:cs="Times New Roman"/>
                <w:b/>
                <w:sz w:val="24"/>
                <w:szCs w:val="24"/>
              </w:rPr>
              <w:t>FY 2019 Request</w:t>
            </w:r>
          </w:p>
        </w:tc>
      </w:tr>
      <w:tr w:rsidR="00E83F67" w:rsidRPr="004B665A" w14:paraId="4914FF27" w14:textId="77777777" w:rsidTr="00E83F67">
        <w:trPr>
          <w:jc w:val="center"/>
        </w:trPr>
        <w:tc>
          <w:tcPr>
            <w:tcW w:w="1890" w:type="dxa"/>
          </w:tcPr>
          <w:p w14:paraId="6B23BE51" w14:textId="49EE0497" w:rsidR="00E83F67" w:rsidRPr="004B665A" w:rsidRDefault="00E83F67" w:rsidP="003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A">
              <w:rPr>
                <w:rFonts w:ascii="Times New Roman" w:hAnsi="Times New Roman" w:cs="Times New Roman"/>
                <w:sz w:val="24"/>
                <w:szCs w:val="24"/>
              </w:rPr>
              <w:t>$17,878,000</w:t>
            </w:r>
          </w:p>
        </w:tc>
        <w:tc>
          <w:tcPr>
            <w:tcW w:w="2250" w:type="dxa"/>
          </w:tcPr>
          <w:p w14:paraId="62B4E5A0" w14:textId="1D1D0447" w:rsidR="00E83F67" w:rsidRPr="004B665A" w:rsidRDefault="00E83F67" w:rsidP="003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$19,000,000</w:t>
            </w:r>
          </w:p>
        </w:tc>
        <w:tc>
          <w:tcPr>
            <w:tcW w:w="2250" w:type="dxa"/>
          </w:tcPr>
          <w:p w14:paraId="554909B5" w14:textId="34E22512" w:rsidR="00E83F67" w:rsidRPr="004B665A" w:rsidRDefault="00E83F67" w:rsidP="003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A">
              <w:rPr>
                <w:rFonts w:ascii="Times New Roman" w:hAnsi="Times New Roman" w:cs="Times New Roman"/>
                <w:sz w:val="24"/>
                <w:szCs w:val="24"/>
              </w:rPr>
              <w:t>$17,000,000</w:t>
            </w:r>
          </w:p>
        </w:tc>
        <w:tc>
          <w:tcPr>
            <w:tcW w:w="1980" w:type="dxa"/>
          </w:tcPr>
          <w:p w14:paraId="761CC741" w14:textId="08204088" w:rsidR="00E83F67" w:rsidRPr="004B665A" w:rsidRDefault="00E83F67" w:rsidP="0039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A">
              <w:rPr>
                <w:rFonts w:ascii="Times New Roman" w:hAnsi="Times New Roman" w:cs="Times New Roman"/>
                <w:sz w:val="24"/>
                <w:szCs w:val="24"/>
              </w:rPr>
              <w:t>$22,878,000</w:t>
            </w:r>
          </w:p>
        </w:tc>
      </w:tr>
    </w:tbl>
    <w:p w14:paraId="0B3BD021" w14:textId="63576E59" w:rsidR="00391D7B" w:rsidRPr="004B665A" w:rsidRDefault="00391D7B" w:rsidP="00391D7B">
      <w:pPr>
        <w:rPr>
          <w:rFonts w:ascii="Times New Roman" w:hAnsi="Times New Roman" w:cs="Times New Roman"/>
          <w:sz w:val="24"/>
          <w:szCs w:val="24"/>
        </w:rPr>
      </w:pPr>
    </w:p>
    <w:p w14:paraId="2496425E" w14:textId="67ADA2BC" w:rsidR="00E932BD" w:rsidRPr="00E932BD" w:rsidRDefault="005B0A7C" w:rsidP="00E932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32BD">
        <w:rPr>
          <w:rFonts w:ascii="Times New Roman" w:hAnsi="Times New Roman" w:cs="Times New Roman"/>
          <w:sz w:val="24"/>
          <w:szCs w:val="24"/>
        </w:rPr>
        <w:t>Dental cavities are one of the greatest unmet treatment needs among children. Pain and suffering associated with untreated cavities can lead to problems with ea</w:t>
      </w:r>
      <w:bookmarkStart w:id="0" w:name="_GoBack"/>
      <w:bookmarkEnd w:id="0"/>
      <w:r w:rsidRPr="00E932BD">
        <w:rPr>
          <w:rFonts w:ascii="Times New Roman" w:hAnsi="Times New Roman" w:cs="Times New Roman"/>
          <w:sz w:val="24"/>
          <w:szCs w:val="24"/>
        </w:rPr>
        <w:t xml:space="preserve">ting, speaking, and learning. Most cavities in children can be prevented through </w:t>
      </w:r>
      <w:r w:rsidR="00891FB1" w:rsidRPr="00E932BD">
        <w:rPr>
          <w:rFonts w:ascii="Times New Roman" w:hAnsi="Times New Roman" w:cs="Times New Roman"/>
          <w:sz w:val="24"/>
          <w:szCs w:val="24"/>
        </w:rPr>
        <w:t xml:space="preserve">the </w:t>
      </w:r>
      <w:r w:rsidRPr="00E932BD">
        <w:rPr>
          <w:rFonts w:ascii="Times New Roman" w:hAnsi="Times New Roman" w:cs="Times New Roman"/>
          <w:sz w:val="24"/>
          <w:szCs w:val="24"/>
        </w:rPr>
        <w:t xml:space="preserve">placement of dental sealants. Further, people who live in communities with water fluoridation experience 25% fewer cavities than </w:t>
      </w:r>
      <w:r w:rsidR="00891FB1" w:rsidRPr="00E932BD">
        <w:rPr>
          <w:rFonts w:ascii="Times New Roman" w:hAnsi="Times New Roman" w:cs="Times New Roman"/>
          <w:sz w:val="24"/>
          <w:szCs w:val="24"/>
        </w:rPr>
        <w:t>those</w:t>
      </w:r>
      <w:r w:rsidRPr="00E932BD">
        <w:rPr>
          <w:rFonts w:ascii="Times New Roman" w:hAnsi="Times New Roman" w:cs="Times New Roman"/>
          <w:sz w:val="24"/>
          <w:szCs w:val="24"/>
        </w:rPr>
        <w:t xml:space="preserve"> who do not have access to water fluoridation. Both population-based approaches provide a positive return on investment.</w:t>
      </w:r>
      <w:r w:rsidR="00E932BD" w:rsidRPr="00E932BD">
        <w:rPr>
          <w:rFonts w:ascii="Times New Roman" w:hAnsi="Times New Roman" w:cs="Times New Roman"/>
          <w:sz w:val="24"/>
          <w:szCs w:val="24"/>
        </w:rPr>
        <w:t xml:space="preserve">  </w:t>
      </w:r>
      <w:r w:rsidR="00E932BD" w:rsidRPr="00E932BD">
        <w:rPr>
          <w:rFonts w:ascii="Times New Roman" w:hAnsi="Times New Roman" w:cs="Times New Roman"/>
          <w:color w:val="000000"/>
          <w:sz w:val="24"/>
          <w:szCs w:val="24"/>
        </w:rPr>
        <w:t>With an increase i</w:t>
      </w:r>
      <w:r w:rsidR="00E932BD">
        <w:rPr>
          <w:rFonts w:ascii="Times New Roman" w:hAnsi="Times New Roman" w:cs="Times New Roman"/>
          <w:color w:val="000000"/>
          <w:sz w:val="24"/>
          <w:szCs w:val="24"/>
        </w:rPr>
        <w:t>n funding of $5 million from the FY 2017</w:t>
      </w:r>
      <w:r w:rsidR="00E932BD" w:rsidRPr="00E932BD">
        <w:rPr>
          <w:rFonts w:ascii="Times New Roman" w:hAnsi="Times New Roman" w:cs="Times New Roman"/>
          <w:color w:val="000000"/>
          <w:sz w:val="24"/>
          <w:szCs w:val="24"/>
        </w:rPr>
        <w:t xml:space="preserve"> level, CDC’s Division of Oral Health would fund additional states </w:t>
      </w:r>
      <w:r w:rsidR="00E932BD">
        <w:rPr>
          <w:rFonts w:ascii="Times New Roman" w:hAnsi="Times New Roman" w:cs="Times New Roman"/>
          <w:color w:val="000000"/>
          <w:sz w:val="24"/>
          <w:szCs w:val="24"/>
        </w:rPr>
        <w:t>as well as provide additional funding to states with programs already implemented</w:t>
      </w:r>
      <w:r w:rsidR="00E932BD" w:rsidRPr="00E932BD">
        <w:rPr>
          <w:rFonts w:ascii="Times New Roman" w:hAnsi="Times New Roman" w:cs="Times New Roman"/>
          <w:color w:val="000000"/>
          <w:sz w:val="24"/>
          <w:szCs w:val="24"/>
        </w:rPr>
        <w:t xml:space="preserve">.  CDC would </w:t>
      </w:r>
      <w:r w:rsidR="00E932BD">
        <w:rPr>
          <w:rFonts w:ascii="Times New Roman" w:hAnsi="Times New Roman" w:cs="Times New Roman"/>
          <w:color w:val="000000"/>
          <w:sz w:val="24"/>
          <w:szCs w:val="24"/>
        </w:rPr>
        <w:t xml:space="preserve">also update </w:t>
      </w:r>
      <w:r w:rsidR="00E932BD" w:rsidRPr="00E932BD">
        <w:rPr>
          <w:rFonts w:ascii="Times New Roman" w:hAnsi="Times New Roman" w:cs="Times New Roman"/>
          <w:color w:val="000000"/>
          <w:sz w:val="24"/>
          <w:szCs w:val="24"/>
        </w:rPr>
        <w:t>guidelines for infection prevention and control in dental settings – focusing on new dental technologies -- to better protect the health of patients r</w:t>
      </w:r>
      <w:r w:rsidR="00E932BD">
        <w:rPr>
          <w:rFonts w:ascii="Times New Roman" w:hAnsi="Times New Roman" w:cs="Times New Roman"/>
          <w:color w:val="000000"/>
          <w:sz w:val="24"/>
          <w:szCs w:val="24"/>
        </w:rPr>
        <w:t xml:space="preserve">eceiving care in dental offices across the United States.  </w:t>
      </w:r>
    </w:p>
    <w:p w14:paraId="2C3148A4" w14:textId="093DB9D6" w:rsidR="005B0A7C" w:rsidRPr="004B665A" w:rsidRDefault="005B0A7C" w:rsidP="00194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CC8393" w14:textId="11B74678" w:rsidR="00865D80" w:rsidRPr="004B665A" w:rsidRDefault="00865D80" w:rsidP="0019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b/>
          <w:sz w:val="24"/>
          <w:szCs w:val="24"/>
          <w:u w:val="single"/>
        </w:rPr>
        <w:t>Basic Facts</w:t>
      </w:r>
    </w:p>
    <w:p w14:paraId="41A84E4F" w14:textId="14CA21D4" w:rsidR="00865D80" w:rsidRPr="004B665A" w:rsidRDefault="00865D80" w:rsidP="001942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</w:t>
      </w:r>
      <w:r w:rsidR="00891FB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poor oral health often miss more school and receive lower grades than children who don’t.</w:t>
      </w:r>
    </w:p>
    <w:p w14:paraId="579D4D5B" w14:textId="1203D757" w:rsidR="00865D80" w:rsidRPr="004B665A" w:rsidRDefault="00865D80" w:rsidP="001942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1 </w:t>
      </w:r>
      <w:r w:rsidR="00D67B3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(20%) children aged 5 to 11 have at least one untreated decayed tooth.</w:t>
      </w:r>
    </w:p>
    <w:p w14:paraId="587F319F" w14:textId="3868E319" w:rsidR="00865D80" w:rsidRPr="004B665A" w:rsidRDefault="00865D80" w:rsidP="001942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D67B3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(13%) adolescents aged 12 to 19 have at least one untreated decayed tooth.</w:t>
      </w:r>
    </w:p>
    <w:p w14:paraId="686A49B0" w14:textId="57523627" w:rsidR="00865D80" w:rsidRPr="004B665A" w:rsidRDefault="00865D80" w:rsidP="001942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aged 5 to 19 years from low-income families are twice as likely (25%) to have cavities, compared with children from higher-income households (11%).</w:t>
      </w:r>
    </w:p>
    <w:p w14:paraId="07F45FAC" w14:textId="77777777" w:rsidR="00194231" w:rsidRPr="004B665A" w:rsidRDefault="00194231" w:rsidP="0019423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6D6F8D" w14:textId="060F27E4" w:rsidR="00865D80" w:rsidRPr="004B665A" w:rsidRDefault="00865D80" w:rsidP="00194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B66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Cavities are Preventable</w:t>
      </w:r>
    </w:p>
    <w:p w14:paraId="0E7A01E4" w14:textId="2ADCFC4B" w:rsidR="00865D80" w:rsidRPr="004B665A" w:rsidRDefault="005F69B0" w:rsidP="001942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>Fluoride varnish can prevent about one-third (33%) of cavities in primary (baby) teeth.</w:t>
      </w:r>
    </w:p>
    <w:p w14:paraId="69E2530A" w14:textId="0BB94602" w:rsidR="005F69B0" w:rsidRPr="004B665A" w:rsidRDefault="005F69B0" w:rsidP="001942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living in communities with fluoridated tap water have few</w:t>
      </w:r>
      <w:r w:rsidR="00AC3B35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cavities than children whose water is not fluoridated.</w:t>
      </w:r>
    </w:p>
    <w:p w14:paraId="0F4E1671" w14:textId="08E2022C" w:rsidR="005F69B0" w:rsidRPr="004B665A" w:rsidRDefault="005F69B0" w:rsidP="001942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who brush daily with a fluoride toothpaste will have fewer cavities.</w:t>
      </w:r>
    </w:p>
    <w:p w14:paraId="3F1722D7" w14:textId="5DBF668F" w:rsidR="00865D80" w:rsidRPr="004B665A" w:rsidRDefault="005F69B0" w:rsidP="001942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Applying dental sealants to the chewing surfaces of the back teeth can prevent 80% of cavities in children and last for many years. </w:t>
      </w:r>
    </w:p>
    <w:p w14:paraId="36B34B98" w14:textId="77777777" w:rsidR="00194231" w:rsidRPr="004B665A" w:rsidRDefault="00194231" w:rsidP="0019423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8322C" w14:textId="77777777" w:rsidR="005F69B0" w:rsidRPr="004B665A" w:rsidRDefault="005F69B0" w:rsidP="00194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B66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Impact of Poor Oral Health</w:t>
      </w:r>
    </w:p>
    <w:p w14:paraId="7AF44B10" w14:textId="77777777" w:rsidR="005F69B0" w:rsidRPr="004B665A" w:rsidRDefault="00865D80" w:rsidP="001942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Oral health affects our ability to speak, smile, eat, and show emotions. It also affects self-esteem, school performance, and attendance at work and school. </w:t>
      </w:r>
    </w:p>
    <w:p w14:paraId="2DA6A048" w14:textId="4F7E439E" w:rsidR="005F69B0" w:rsidRPr="004B665A" w:rsidRDefault="00865D80" w:rsidP="001942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Oral diseases—which range from cavities to gum disease to oral cancer—cause pain and disability for millions of Americans. </w:t>
      </w:r>
    </w:p>
    <w:p w14:paraId="7A03710A" w14:textId="77777777" w:rsidR="005F69B0" w:rsidRPr="004B665A" w:rsidRDefault="005F69B0" w:rsidP="001942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>Tooth decay is</w:t>
      </w:r>
      <w:r w:rsidR="00865D80"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one of the most common chronic conditions in the United States. By age 34, more than 80% of people have had at least one cavity. </w:t>
      </w:r>
    </w:p>
    <w:p w14:paraId="3DEA0E37" w14:textId="77777777" w:rsidR="005F69B0" w:rsidRPr="004B665A" w:rsidRDefault="00865D80" w:rsidP="001942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More than 40% of adults have felt pain in their mouth in the last year. </w:t>
      </w:r>
    </w:p>
    <w:p w14:paraId="26CD8647" w14:textId="186F00A2" w:rsidR="005F69B0" w:rsidRPr="004B665A" w:rsidRDefault="00865D80" w:rsidP="001942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On average, the nation spends more than $113 billion a year on costs related to dental care. </w:t>
      </w:r>
      <w:r w:rsidR="005F69B0" w:rsidRPr="004B665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ore than $6 billion of productivity is lost each year because people miss work to </w:t>
      </w:r>
      <w:r w:rsidR="00AC3B35">
        <w:rPr>
          <w:rFonts w:ascii="Times New Roman" w:hAnsi="Times New Roman" w:cs="Times New Roman"/>
          <w:color w:val="000000"/>
          <w:sz w:val="24"/>
          <w:szCs w:val="24"/>
        </w:rPr>
        <w:t>receive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dental care.</w:t>
      </w:r>
    </w:p>
    <w:p w14:paraId="040231BA" w14:textId="6CAD5EC8" w:rsidR="005F69B0" w:rsidRPr="004B665A" w:rsidRDefault="00865D80" w:rsidP="001942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Oral health has been linked with other chronic diseases, like diabetes and heart disease. It is </w:t>
      </w:r>
      <w:r w:rsidR="00166311">
        <w:rPr>
          <w:rFonts w:ascii="Times New Roman" w:hAnsi="Times New Roman" w:cs="Times New Roman"/>
          <w:color w:val="000000"/>
          <w:sz w:val="24"/>
          <w:szCs w:val="24"/>
        </w:rPr>
        <w:t>also linked with risk behaviors, such as tobacco use,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166311">
        <w:rPr>
          <w:rFonts w:ascii="Times New Roman" w:hAnsi="Times New Roman" w:cs="Times New Roman"/>
          <w:color w:val="000000"/>
          <w:sz w:val="24"/>
          <w:szCs w:val="24"/>
        </w:rPr>
        <w:t>consuming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foods and beverages high in sugar.</w:t>
      </w:r>
    </w:p>
    <w:p w14:paraId="1C28E5D8" w14:textId="23D7771E" w:rsidR="00865D80" w:rsidRPr="004B665A" w:rsidRDefault="00865D80" w:rsidP="001942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>Public health strategies</w:t>
      </w:r>
      <w:r w:rsidR="00B34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such as community water fluoridation and school dental sealant programs</w:t>
      </w:r>
      <w:r w:rsidR="00B34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have been proven to save money and prevent cavities.</w:t>
      </w:r>
    </w:p>
    <w:p w14:paraId="058A4274" w14:textId="77E5B76F" w:rsidR="00194231" w:rsidRPr="004B665A" w:rsidRDefault="00194231" w:rsidP="001942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B1B21" w14:textId="7F2705E1" w:rsidR="00194231" w:rsidRPr="004B665A" w:rsidRDefault="00194231" w:rsidP="001942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CDC’s Division of Oral Health</w:t>
      </w:r>
    </w:p>
    <w:p w14:paraId="33114B2E" w14:textId="3DA936D8" w:rsidR="00696603" w:rsidRPr="004B665A" w:rsidRDefault="00194231" w:rsidP="00343C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>CDC’s Division of Oral Health (DOH) promotes cost-saving interventions to prevent tooth decay among children and adults, including community water fluoridation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>dental sealants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65CC64" w14:textId="355DAB6F" w:rsidR="00194231" w:rsidRPr="004B665A" w:rsidRDefault="00194231" w:rsidP="00343C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CDC provides support 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>states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to collect data on </w:t>
      </w:r>
      <w:r w:rsidR="0039104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burden</w:t>
      </w:r>
      <w:r w:rsidR="0039104F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B341F2">
        <w:rPr>
          <w:rFonts w:ascii="Times New Roman" w:hAnsi="Times New Roman" w:cs="Times New Roman"/>
          <w:color w:val="000000"/>
          <w:sz w:val="24"/>
          <w:szCs w:val="24"/>
        </w:rPr>
        <w:t>oral</w:t>
      </w:r>
      <w:r w:rsidR="0039104F">
        <w:rPr>
          <w:rFonts w:ascii="Times New Roman" w:hAnsi="Times New Roman" w:cs="Times New Roman"/>
          <w:color w:val="000000"/>
          <w:sz w:val="24"/>
          <w:szCs w:val="24"/>
        </w:rPr>
        <w:t xml:space="preserve"> health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o ensure that 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>dental disease prevention programs are targeted to those at highest risk.</w:t>
      </w:r>
    </w:p>
    <w:p w14:paraId="29FC2105" w14:textId="71D298A7" w:rsidR="00696603" w:rsidRPr="004B665A" w:rsidRDefault="00B341F2" w:rsidP="00B76F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Due to</w:t>
      </w:r>
      <w:r w:rsidR="00696603"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the relationship between oral health and overall health, CDC is encouraging better coordination between oral health and chronic disease prevention and health promotion programs.</w:t>
      </w:r>
    </w:p>
    <w:p w14:paraId="7D131BFA" w14:textId="7B569DE3" w:rsidR="00C015BE" w:rsidRPr="004B665A" w:rsidRDefault="00C015BE" w:rsidP="0069660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CDC’s Division of Oral Health </w:t>
      </w:r>
      <w:r w:rsidR="003F3347">
        <w:rPr>
          <w:rFonts w:ascii="Times New Roman" w:hAnsi="Times New Roman" w:cs="Times New Roman"/>
          <w:color w:val="000000"/>
          <w:sz w:val="24"/>
          <w:szCs w:val="24"/>
        </w:rPr>
        <w:t>works in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347">
        <w:rPr>
          <w:rFonts w:ascii="Times New Roman" w:hAnsi="Times New Roman" w:cs="Times New Roman"/>
          <w:color w:val="000000"/>
          <w:sz w:val="24"/>
          <w:szCs w:val="24"/>
        </w:rPr>
        <w:t>partnership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347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4B665A">
        <w:rPr>
          <w:rFonts w:ascii="Times New Roman" w:hAnsi="Times New Roman" w:cs="Times New Roman"/>
          <w:color w:val="000000"/>
          <w:sz w:val="24"/>
          <w:szCs w:val="24"/>
        </w:rPr>
        <w:t xml:space="preserve"> NACDD, the Association of State and Territorial Dental Directors (ASTDD), and the American Dental Association (ADA), to coordinate cost-saving approaches to oral health prevention and chronic disease risk reduction and management, to improve oral health and </w:t>
      </w:r>
      <w:r w:rsidR="003F3347">
        <w:rPr>
          <w:rFonts w:ascii="Times New Roman" w:hAnsi="Times New Roman" w:cs="Times New Roman"/>
          <w:color w:val="000000"/>
          <w:sz w:val="24"/>
          <w:szCs w:val="24"/>
        </w:rPr>
        <w:t>the overall health of people across the country.</w:t>
      </w:r>
    </w:p>
    <w:p w14:paraId="250C8397" w14:textId="6C20FCB6" w:rsidR="00865D80" w:rsidRPr="004B665A" w:rsidRDefault="00865D80" w:rsidP="0019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BCF8C" w14:textId="77777777" w:rsidR="00865D80" w:rsidRPr="004B665A" w:rsidRDefault="00865D80" w:rsidP="00194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83CF0" w14:textId="77777777" w:rsidR="00865D80" w:rsidRPr="004B665A" w:rsidRDefault="00865D80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72F29" w14:textId="77BAF2E4" w:rsidR="005B0A7C" w:rsidRDefault="005B0A7C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04FE07" w14:textId="0C922D49" w:rsidR="00585B1C" w:rsidRDefault="00585B1C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E6BF3" w14:textId="70501122" w:rsidR="00585B1C" w:rsidRDefault="00585B1C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7D96B1" w14:textId="21859B56" w:rsidR="003F3347" w:rsidRDefault="003F3347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E63FEB" w14:textId="342F06DE" w:rsidR="000E1EC5" w:rsidRDefault="000E1EC5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76177" w14:textId="3D42D212" w:rsidR="003F3347" w:rsidRDefault="003F3347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81CD16" w14:textId="59A5A8F2" w:rsidR="003F3347" w:rsidRDefault="003F3347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F3198" w14:textId="502E5A5A" w:rsidR="003F3347" w:rsidRDefault="003F3347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7B491" w14:textId="26A6EFE6" w:rsidR="003F3347" w:rsidRPr="004B665A" w:rsidRDefault="003F3347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E24B5" w14:textId="04F02AD8" w:rsidR="005B0A7C" w:rsidRPr="004B665A" w:rsidRDefault="00DB7E9E" w:rsidP="005B0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65A">
        <w:rPr>
          <w:rFonts w:ascii="Times New Roman" w:hAnsi="Times New Roman" w:cs="Times New Roman"/>
          <w:sz w:val="24"/>
          <w:szCs w:val="24"/>
        </w:rPr>
        <w:t xml:space="preserve">*For more information visit </w:t>
      </w:r>
      <w:hyperlink r:id="rId8" w:history="1">
        <w:r w:rsidRPr="004B665A">
          <w:rPr>
            <w:rStyle w:val="Hyperlink"/>
            <w:rFonts w:ascii="Times New Roman" w:hAnsi="Times New Roman" w:cs="Times New Roman"/>
            <w:sz w:val="24"/>
            <w:szCs w:val="24"/>
          </w:rPr>
          <w:t>www.cdc.gov/oralhealth</w:t>
        </w:r>
      </w:hyperlink>
    </w:p>
    <w:sectPr w:rsidR="005B0A7C" w:rsidRPr="004B665A" w:rsidSect="00585B1C"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61DD" w14:textId="77777777" w:rsidR="00AC3B35" w:rsidRDefault="00AC3B35" w:rsidP="00AC3B35">
      <w:pPr>
        <w:spacing w:after="0" w:line="240" w:lineRule="auto"/>
      </w:pPr>
      <w:r>
        <w:separator/>
      </w:r>
    </w:p>
  </w:endnote>
  <w:endnote w:type="continuationSeparator" w:id="0">
    <w:p w14:paraId="0ECC5872" w14:textId="77777777" w:rsidR="00AC3B35" w:rsidRDefault="00AC3B35" w:rsidP="00A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4854" w14:textId="77777777" w:rsidR="00AC3B35" w:rsidRDefault="00AC3B35" w:rsidP="00AC3B35">
      <w:pPr>
        <w:spacing w:after="0" w:line="240" w:lineRule="auto"/>
      </w:pPr>
      <w:r>
        <w:separator/>
      </w:r>
    </w:p>
  </w:footnote>
  <w:footnote w:type="continuationSeparator" w:id="0">
    <w:p w14:paraId="5E776DBF" w14:textId="77777777" w:rsidR="00AC3B35" w:rsidRDefault="00AC3B35" w:rsidP="00AC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46"/>
    <w:multiLevelType w:val="hybridMultilevel"/>
    <w:tmpl w:val="C26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17D"/>
    <w:multiLevelType w:val="hybridMultilevel"/>
    <w:tmpl w:val="C248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916AC"/>
    <w:multiLevelType w:val="hybridMultilevel"/>
    <w:tmpl w:val="28D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5C4D"/>
    <w:multiLevelType w:val="multilevel"/>
    <w:tmpl w:val="93909C8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36815"/>
    <w:multiLevelType w:val="hybridMultilevel"/>
    <w:tmpl w:val="64D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7B"/>
    <w:rsid w:val="000E1EC5"/>
    <w:rsid w:val="00166311"/>
    <w:rsid w:val="00194231"/>
    <w:rsid w:val="001B14E7"/>
    <w:rsid w:val="002C1D74"/>
    <w:rsid w:val="00322092"/>
    <w:rsid w:val="0039104F"/>
    <w:rsid w:val="00391D7B"/>
    <w:rsid w:val="003F3347"/>
    <w:rsid w:val="004B665A"/>
    <w:rsid w:val="00536383"/>
    <w:rsid w:val="00585B1C"/>
    <w:rsid w:val="005B0A7C"/>
    <w:rsid w:val="005F69B0"/>
    <w:rsid w:val="00696603"/>
    <w:rsid w:val="00865D80"/>
    <w:rsid w:val="00891FB1"/>
    <w:rsid w:val="00925165"/>
    <w:rsid w:val="00AC3B35"/>
    <w:rsid w:val="00B341F2"/>
    <w:rsid w:val="00C015BE"/>
    <w:rsid w:val="00C524E6"/>
    <w:rsid w:val="00D67B30"/>
    <w:rsid w:val="00DB7E9E"/>
    <w:rsid w:val="00E83F67"/>
    <w:rsid w:val="00E85D75"/>
    <w:rsid w:val="00E932BD"/>
    <w:rsid w:val="00F4555B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B2E66"/>
  <w15:chartTrackingRefBased/>
  <w15:docId w15:val="{A0CD37EF-5360-4DB3-B0BC-6F0875A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1D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86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E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E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7E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35"/>
  </w:style>
  <w:style w:type="paragraph" w:styleId="Footer">
    <w:name w:val="footer"/>
    <w:basedOn w:val="Normal"/>
    <w:link w:val="FooterChar"/>
    <w:uiPriority w:val="99"/>
    <w:unhideWhenUsed/>
    <w:rsid w:val="00AC3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oralheal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Park</dc:creator>
  <cp:keywords/>
  <dc:description/>
  <cp:lastModifiedBy>Charlotte Bennett</cp:lastModifiedBy>
  <cp:revision>3</cp:revision>
  <dcterms:created xsi:type="dcterms:W3CDTF">2018-03-06T18:49:00Z</dcterms:created>
  <dcterms:modified xsi:type="dcterms:W3CDTF">2018-03-28T18:24:00Z</dcterms:modified>
</cp:coreProperties>
</file>