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B0" w:rsidRDefault="009F5EB0" w:rsidP="005824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14C"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alth_equity.gif" style="width:177.75pt;height:75pt;visibility:visible">
            <v:imagedata r:id="rId7" o:title=""/>
          </v:shape>
        </w:pict>
      </w:r>
    </w:p>
    <w:p w:rsidR="009F5EB0" w:rsidRDefault="009F5EB0" w:rsidP="005824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B0" w:rsidRDefault="009F5EB0" w:rsidP="00716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EB0" w:rsidRDefault="009F5EB0" w:rsidP="00716F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Linking action on health inequities with the 10 Essential Public Health Services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9F5EB0" w:rsidRPr="00716F0B" w:rsidRDefault="009F5EB0" w:rsidP="00716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Monitor</w:t>
        </w:r>
      </w:hyperlink>
      <w:r w:rsidRPr="00716F0B">
        <w:rPr>
          <w:rFonts w:ascii="Arial" w:hAnsi="Arial" w:cs="Arial"/>
          <w:sz w:val="24"/>
          <w:szCs w:val="24"/>
        </w:rPr>
        <w:t xml:space="preserve"> health status to identify and solve community health problems. </w:t>
      </w:r>
    </w:p>
    <w:p w:rsidR="009F5EB0" w:rsidRDefault="009F5EB0" w:rsidP="00716F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and better coordinate state data systems to track disparities </w:t>
      </w:r>
    </w:p>
    <w:p w:rsidR="009F5EB0" w:rsidRDefault="009F5EB0" w:rsidP="00716F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these data more easily accessible, especially to the community</w:t>
      </w:r>
    </w:p>
    <w:p w:rsidR="009F5EB0" w:rsidRPr="00716F0B" w:rsidRDefault="009F5EB0" w:rsidP="00716F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 infrastructure and support for community-driven health assessment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Diagnose and investigate</w:t>
        </w:r>
      </w:hyperlink>
      <w:r w:rsidRPr="00716F0B">
        <w:rPr>
          <w:rFonts w:ascii="Arial" w:hAnsi="Arial" w:cs="Arial"/>
          <w:sz w:val="24"/>
          <w:szCs w:val="24"/>
        </w:rPr>
        <w:t xml:space="preserve"> health problems and health hazards in the community. </w:t>
      </w:r>
    </w:p>
    <w:p w:rsidR="009F5EB0" w:rsidRDefault="009F5EB0" w:rsidP="00935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capacity of state and local health departments to conduct public health surveillance and epidemiology research with populations experiencing health disparities</w:t>
      </w:r>
    </w:p>
    <w:p w:rsidR="009F5EB0" w:rsidRDefault="009F5EB0" w:rsidP="00935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integrated environmental public health tracking program</w:t>
      </w:r>
    </w:p>
    <w:p w:rsidR="009F5EB0" w:rsidRPr="00716F0B" w:rsidRDefault="009F5EB0" w:rsidP="00935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use of health impact assessments to understand how policies outside of the health department influence health inequities.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Inform, educate</w:t>
        </w:r>
      </w:hyperlink>
      <w:r w:rsidRPr="00716F0B">
        <w:rPr>
          <w:rFonts w:ascii="Arial" w:hAnsi="Arial" w:cs="Arial"/>
          <w:sz w:val="24"/>
          <w:szCs w:val="24"/>
        </w:rPr>
        <w:t xml:space="preserve">, and empower people about health issues. </w:t>
      </w:r>
    </w:p>
    <w:p w:rsidR="009F5EB0" w:rsidRDefault="009F5EB0" w:rsidP="009359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health education and empowerment efforts by building community partnerships to design, implement, and evaluate communications strategies, by training and fielding peer health educators</w:t>
      </w:r>
    </w:p>
    <w:p w:rsidR="009F5EB0" w:rsidRPr="00716F0B" w:rsidRDefault="009F5EB0" w:rsidP="009359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evaluate culturally tailored public health communications messages that are disseminated through new and traditional media.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Mobilize</w:t>
        </w:r>
      </w:hyperlink>
      <w:r w:rsidRPr="00716F0B">
        <w:rPr>
          <w:rFonts w:ascii="Arial" w:hAnsi="Arial" w:cs="Arial"/>
          <w:sz w:val="24"/>
          <w:szCs w:val="24"/>
        </w:rPr>
        <w:t xml:space="preserve"> community partnerships and action to identify and solve health problems. </w:t>
      </w:r>
    </w:p>
    <w:p w:rsidR="009F5EB0" w:rsidRPr="00716F0B" w:rsidRDefault="009F5EB0" w:rsidP="0082600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Mobilize communities experiencing inequities in health outcomes by strengthen community partnerships and developing integrated approaches to community health 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Develop policies and plans</w:t>
        </w:r>
      </w:hyperlink>
      <w:r w:rsidRPr="00716F0B">
        <w:rPr>
          <w:rFonts w:ascii="Arial" w:hAnsi="Arial" w:cs="Arial"/>
          <w:sz w:val="24"/>
          <w:szCs w:val="24"/>
        </w:rPr>
        <w:t xml:space="preserve"> that support individual and community health efforts. </w:t>
      </w:r>
    </w:p>
    <w:p w:rsidR="009F5EB0" w:rsidRDefault="009F5EB0" w:rsidP="00DD3FB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support individual and community-level inequities elimination efforts by:</w:t>
      </w:r>
    </w:p>
    <w:p w:rsidR="009F5EB0" w:rsidRDefault="009F5EB0" w:rsidP="00C4696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state-wide action plan</w:t>
      </w:r>
    </w:p>
    <w:p w:rsidR="009F5EB0" w:rsidRDefault="009F5EB0" w:rsidP="00C4696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community health planning as a tool to balance allocation of health care resources with community needs</w:t>
      </w:r>
    </w:p>
    <w:p w:rsidR="009F5EB0" w:rsidRDefault="009F5EB0" w:rsidP="00C4696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 minority health report card</w:t>
      </w:r>
    </w:p>
    <w:p w:rsidR="009F5EB0" w:rsidRDefault="009F5EB0" w:rsidP="00C4696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 statewide interagency and interdepartmental coordinating council to coordinate the work of state agencies to address health inequities</w:t>
      </w:r>
    </w:p>
    <w:p w:rsidR="009F5EB0" w:rsidRPr="00716F0B" w:rsidRDefault="009F5EB0" w:rsidP="00C4696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upstream determinants of health such as housing, access to healthy foods, transportation, recreation options.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Enforce</w:t>
        </w:r>
      </w:hyperlink>
      <w:r w:rsidRPr="00716F0B">
        <w:rPr>
          <w:rFonts w:ascii="Arial" w:hAnsi="Arial" w:cs="Arial"/>
          <w:sz w:val="24"/>
          <w:szCs w:val="24"/>
        </w:rPr>
        <w:t xml:space="preserve"> laws and regulations that protect health and ensure safety. </w:t>
      </w:r>
    </w:p>
    <w:p w:rsidR="009F5EB0" w:rsidRDefault="009F5EB0" w:rsidP="00C469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evaluate how policies and practices affect the health of communities experiencing inequities in health outcomes.</w:t>
      </w:r>
    </w:p>
    <w:p w:rsidR="009F5EB0" w:rsidRPr="00716F0B" w:rsidRDefault="009F5EB0" w:rsidP="00C469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necessary, strengthen enforcement of state laws and regulations that protect the health and well being of vulnerable populations.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Link</w:t>
        </w:r>
      </w:hyperlink>
      <w:r w:rsidRPr="00716F0B">
        <w:rPr>
          <w:rFonts w:ascii="Arial" w:hAnsi="Arial" w:cs="Arial"/>
          <w:sz w:val="24"/>
          <w:szCs w:val="24"/>
        </w:rPr>
        <w:t xml:space="preserve"> people to needed personal health services and assure the provision of health care when otherwise unavailable. </w:t>
      </w:r>
    </w:p>
    <w:p w:rsidR="009F5EB0" w:rsidRDefault="009F5EB0" w:rsidP="006A385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and expand access to quality personal health care services</w:t>
      </w:r>
    </w:p>
    <w:p w:rsidR="009F5EB0" w:rsidRDefault="009F5EB0" w:rsidP="006A385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Assure access to a coordinated system or quality care and culturally and linguistically appropriate services by:</w:t>
      </w:r>
    </w:p>
    <w:p w:rsidR="009F5EB0" w:rsidRPr="006A3854" w:rsidRDefault="009F5EB0" w:rsidP="006A385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health sy</w:t>
      </w:r>
      <w:r w:rsidRPr="006A3854">
        <w:rPr>
          <w:rFonts w:ascii="Arial" w:hAnsi="Arial" w:cs="Arial"/>
          <w:sz w:val="24"/>
          <w:szCs w:val="24"/>
        </w:rPr>
        <w:t>stems to adopt medical home models</w:t>
      </w:r>
    </w:p>
    <w:p w:rsidR="009F5EB0" w:rsidRDefault="009F5EB0" w:rsidP="006A385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language access</w:t>
      </w:r>
    </w:p>
    <w:p w:rsidR="009F5EB0" w:rsidRDefault="009F5EB0" w:rsidP="006A385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access to primary care, especially in underserved communities</w:t>
      </w:r>
    </w:p>
    <w:p w:rsidR="009F5EB0" w:rsidRPr="00716F0B" w:rsidRDefault="009F5EB0" w:rsidP="006A385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requirements to address health inequities in all state health services contracts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Assure</w:t>
        </w:r>
      </w:hyperlink>
      <w:r w:rsidRPr="00716F0B">
        <w:rPr>
          <w:rFonts w:ascii="Arial" w:hAnsi="Arial" w:cs="Arial"/>
          <w:sz w:val="24"/>
          <w:szCs w:val="24"/>
        </w:rPr>
        <w:t xml:space="preserve"> competent public and personal health care workforce. </w:t>
      </w:r>
    </w:p>
    <w:p w:rsidR="009F5EB0" w:rsidRDefault="009F5EB0" w:rsidP="006A38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the capacity of health and public health professionals to respond to the needs of communities experiencing inequities in health outcomes by:</w:t>
      </w:r>
    </w:p>
    <w:p w:rsidR="009F5EB0" w:rsidRDefault="009F5EB0" w:rsidP="006A385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Requiring cultural competency training of current and future health  professionals</w:t>
      </w:r>
    </w:p>
    <w:p w:rsidR="009F5EB0" w:rsidRDefault="009F5EB0" w:rsidP="006A385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efforts to increase diversity in state health professions workforce</w:t>
      </w:r>
    </w:p>
    <w:p w:rsidR="009F5EB0" w:rsidRPr="00716F0B" w:rsidRDefault="009F5EB0" w:rsidP="006A385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training and employment of community health workers.</w:t>
      </w:r>
    </w:p>
    <w:p w:rsidR="009F5EB0" w:rsidRDefault="009F5EB0" w:rsidP="00716F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Evaluate</w:t>
        </w:r>
      </w:hyperlink>
      <w:r w:rsidRPr="00716F0B">
        <w:rPr>
          <w:rFonts w:ascii="Arial" w:hAnsi="Arial" w:cs="Arial"/>
          <w:sz w:val="24"/>
          <w:szCs w:val="24"/>
        </w:rPr>
        <w:t xml:space="preserve"> effectiveness, accessibility, and quality of personal and population-based health services.</w:t>
      </w:r>
    </w:p>
    <w:p w:rsidR="009F5EB0" w:rsidRPr="00716F0B" w:rsidRDefault="009F5EB0" w:rsidP="008B72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effectiveness of individual and population-based health services in eliminating health inequities and publically report this information.</w:t>
      </w:r>
      <w:r w:rsidRPr="00716F0B">
        <w:rPr>
          <w:rFonts w:ascii="Arial" w:hAnsi="Arial" w:cs="Arial"/>
          <w:sz w:val="24"/>
          <w:szCs w:val="24"/>
        </w:rPr>
        <w:t xml:space="preserve"> </w:t>
      </w:r>
    </w:p>
    <w:p w:rsidR="009F5EB0" w:rsidRPr="008B7271" w:rsidRDefault="009F5EB0" w:rsidP="00716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7" w:history="1">
        <w:r w:rsidRPr="00716F0B">
          <w:rPr>
            <w:rFonts w:ascii="Arial" w:hAnsi="Arial" w:cs="Arial"/>
            <w:color w:val="0000FF"/>
            <w:sz w:val="24"/>
            <w:szCs w:val="24"/>
            <w:u w:val="single"/>
          </w:rPr>
          <w:t>Research</w:t>
        </w:r>
      </w:hyperlink>
      <w:r w:rsidRPr="00716F0B">
        <w:rPr>
          <w:rFonts w:ascii="Arial" w:hAnsi="Arial" w:cs="Arial"/>
          <w:sz w:val="24"/>
          <w:szCs w:val="24"/>
        </w:rPr>
        <w:t xml:space="preserve"> for new insights and innovative solutions to health problem</w:t>
      </w:r>
      <w:r>
        <w:rPr>
          <w:rFonts w:ascii="Arial" w:hAnsi="Arial" w:cs="Arial"/>
          <w:sz w:val="24"/>
          <w:szCs w:val="24"/>
        </w:rPr>
        <w:t>s</w:t>
      </w:r>
    </w:p>
    <w:p w:rsidR="009F5EB0" w:rsidRPr="000A0551" w:rsidRDefault="009F5EB0" w:rsidP="008B72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A0551">
        <w:rPr>
          <w:rFonts w:ascii="Arial" w:hAnsi="Arial" w:cs="Arial"/>
          <w:sz w:val="24"/>
          <w:szCs w:val="24"/>
        </w:rPr>
        <w:t>Provide the support and resources needed to ensure that the OMH is able to successfully carry out its legislative charge and coordinate the state health departments’ health inequities efforts.</w:t>
      </w:r>
    </w:p>
    <w:sectPr w:rsidR="009F5EB0" w:rsidRPr="000A0551" w:rsidSect="0003660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B0" w:rsidRDefault="009F5EB0" w:rsidP="008B7271">
      <w:pPr>
        <w:spacing w:after="0" w:line="240" w:lineRule="auto"/>
      </w:pPr>
      <w:r>
        <w:separator/>
      </w:r>
    </w:p>
  </w:endnote>
  <w:endnote w:type="continuationSeparator" w:id="0">
    <w:p w:rsidR="009F5EB0" w:rsidRDefault="009F5EB0" w:rsidP="008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93"/>
      <w:gridCol w:w="8583"/>
    </w:tblGrid>
    <w:tr w:rsidR="009F5EB0" w:rsidRPr="00F8314C">
      <w:tc>
        <w:tcPr>
          <w:tcW w:w="918" w:type="dxa"/>
          <w:tcBorders>
            <w:top w:val="single" w:sz="18" w:space="0" w:color="808080"/>
          </w:tcBorders>
        </w:tcPr>
        <w:p w:rsidR="009F5EB0" w:rsidRPr="00F8314C" w:rsidRDefault="009F5EB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Pr="00B05B64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</w:tcBorders>
        </w:tcPr>
        <w:p w:rsidR="009F5EB0" w:rsidRPr="00F8314C" w:rsidRDefault="009F5EB0">
          <w:pPr>
            <w:pStyle w:val="Footer"/>
          </w:pPr>
          <w:r w:rsidRPr="00F8314C">
            <w:t>NACDD – Health Equity Council (rev. 05 24 11)</w:t>
          </w:r>
        </w:p>
      </w:tc>
    </w:tr>
  </w:tbl>
  <w:p w:rsidR="009F5EB0" w:rsidRDefault="009F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B0" w:rsidRDefault="009F5EB0" w:rsidP="008B7271">
      <w:pPr>
        <w:spacing w:after="0" w:line="240" w:lineRule="auto"/>
      </w:pPr>
      <w:r>
        <w:separator/>
      </w:r>
    </w:p>
  </w:footnote>
  <w:footnote w:type="continuationSeparator" w:id="0">
    <w:p w:rsidR="009F5EB0" w:rsidRDefault="009F5EB0" w:rsidP="008B7271">
      <w:pPr>
        <w:spacing w:after="0" w:line="240" w:lineRule="auto"/>
      </w:pPr>
      <w:r>
        <w:continuationSeparator/>
      </w:r>
    </w:p>
  </w:footnote>
  <w:footnote w:id="1">
    <w:p w:rsidR="009F5EB0" w:rsidRDefault="009F5EB0">
      <w:pPr>
        <w:pStyle w:val="FootnoteText"/>
      </w:pPr>
      <w:r>
        <w:rPr>
          <w:rStyle w:val="FootnoteReference"/>
        </w:rPr>
        <w:footnoteRef/>
      </w:r>
      <w:r>
        <w:t xml:space="preserve"> This guide is a summary of the report</w:t>
      </w:r>
      <w:r w:rsidRPr="00125A83">
        <w:rPr>
          <w:i/>
        </w:rPr>
        <w:t xml:space="preserve">: Moving Toward Health Equity in New York: State Strategies to Eliminate Health Disparities </w:t>
      </w:r>
      <w:r>
        <w:t>(2009) by Brian Smedley.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736"/>
    <w:multiLevelType w:val="hybridMultilevel"/>
    <w:tmpl w:val="891C80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BB10F7"/>
    <w:multiLevelType w:val="hybridMultilevel"/>
    <w:tmpl w:val="FB9AFF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B06CF1"/>
    <w:multiLevelType w:val="multilevel"/>
    <w:tmpl w:val="EE6A14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313162B2"/>
    <w:multiLevelType w:val="hybridMultilevel"/>
    <w:tmpl w:val="46CA12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2414A8"/>
    <w:multiLevelType w:val="hybridMultilevel"/>
    <w:tmpl w:val="5950D6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F063EF3"/>
    <w:multiLevelType w:val="hybridMultilevel"/>
    <w:tmpl w:val="0A6C27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9F23661"/>
    <w:multiLevelType w:val="hybridMultilevel"/>
    <w:tmpl w:val="3386E2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F0B"/>
    <w:rsid w:val="0003660B"/>
    <w:rsid w:val="00037B60"/>
    <w:rsid w:val="000A0551"/>
    <w:rsid w:val="000C17C9"/>
    <w:rsid w:val="00125A83"/>
    <w:rsid w:val="00176A86"/>
    <w:rsid w:val="00261400"/>
    <w:rsid w:val="002F485F"/>
    <w:rsid w:val="004E3DAA"/>
    <w:rsid w:val="00540BF1"/>
    <w:rsid w:val="00582497"/>
    <w:rsid w:val="005C01AC"/>
    <w:rsid w:val="00601264"/>
    <w:rsid w:val="006A3854"/>
    <w:rsid w:val="00716F0B"/>
    <w:rsid w:val="007433EF"/>
    <w:rsid w:val="0082600C"/>
    <w:rsid w:val="00867882"/>
    <w:rsid w:val="008B7271"/>
    <w:rsid w:val="009359F4"/>
    <w:rsid w:val="009F5EB0"/>
    <w:rsid w:val="00AA5A7C"/>
    <w:rsid w:val="00B05B64"/>
    <w:rsid w:val="00C4696D"/>
    <w:rsid w:val="00D43EB7"/>
    <w:rsid w:val="00DD3FB5"/>
    <w:rsid w:val="00F8314C"/>
    <w:rsid w:val="00FC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6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16F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6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B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2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2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25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5A8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5A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phpsp/essentialServices.html" TargetMode="External"/><Relationship Id="rId13" Type="http://schemas.openxmlformats.org/officeDocument/2006/relationships/hyperlink" Target="http://www.cdc.gov/nphpsp/essentialService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dc.gov/nphpsp/essentialServices.html" TargetMode="External"/><Relationship Id="rId17" Type="http://schemas.openxmlformats.org/officeDocument/2006/relationships/hyperlink" Target="http://www.cdc.gov/nphpsp/essentialServic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nphpsp/essentialServic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nphpsp/essentialServic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c.gov/nphpsp/essentialServices.html" TargetMode="External"/><Relationship Id="rId10" Type="http://schemas.openxmlformats.org/officeDocument/2006/relationships/hyperlink" Target="http://www.cdc.gov/nphpsp/essentialServic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nphpsp/essentialServices.html" TargetMode="External"/><Relationship Id="rId14" Type="http://schemas.openxmlformats.org/officeDocument/2006/relationships/hyperlink" Target="http://www.cdc.gov/nphpsp/essential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671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Gail Brandt</dc:creator>
  <cp:keywords/>
  <dc:description/>
  <cp:lastModifiedBy>DOH</cp:lastModifiedBy>
  <cp:revision>2</cp:revision>
  <dcterms:created xsi:type="dcterms:W3CDTF">2012-07-19T14:47:00Z</dcterms:created>
  <dcterms:modified xsi:type="dcterms:W3CDTF">2012-07-19T14:47:00Z</dcterms:modified>
</cp:coreProperties>
</file>